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7"/>
        <w:gridCol w:w="5711"/>
      </w:tblGrid>
      <w:tr w:rsidR="00A36DFF" w:rsidRPr="003A1C34" w14:paraId="467279C9" w14:textId="77777777" w:rsidTr="00B06A49">
        <w:trPr>
          <w:trHeight w:val="931"/>
          <w:jc w:val="center"/>
        </w:trPr>
        <w:tc>
          <w:tcPr>
            <w:tcW w:w="3137" w:type="dxa"/>
          </w:tcPr>
          <w:p w14:paraId="6A52383C" w14:textId="65C8D455" w:rsidR="00A36DFF" w:rsidRPr="003A1C34" w:rsidRDefault="00E06176" w:rsidP="00E6363D">
            <w:pPr>
              <w:jc w:val="center"/>
              <w:rPr>
                <w:rFonts w:ascii="Times New Roman" w:hAnsi="Times New Roman" w:cs="Times New Roman"/>
                <w:b/>
                <w:bCs/>
                <w:sz w:val="26"/>
                <w:szCs w:val="26"/>
              </w:rPr>
            </w:pPr>
            <w:bookmarkStart w:id="0" w:name="_GoBack"/>
            <w:bookmarkEnd w:id="0"/>
            <w:r>
              <w:br w:type="page"/>
            </w:r>
            <w:r w:rsidR="00A36DFF" w:rsidRPr="003A1C34">
              <w:rPr>
                <w:rFonts w:ascii="Times New Roman" w:hAnsi="Times New Roman" w:cs="Times New Roman"/>
                <w:b/>
                <w:bCs/>
                <w:sz w:val="26"/>
                <w:szCs w:val="26"/>
              </w:rPr>
              <w:t>ỦY BAN NHÂN DÂN</w:t>
            </w:r>
          </w:p>
          <w:p w14:paraId="6F445027" w14:textId="77777777" w:rsidR="00A36DFF" w:rsidRPr="003A1C34" w:rsidRDefault="00A36DFF" w:rsidP="00E6363D">
            <w:pPr>
              <w:jc w:val="center"/>
              <w:rPr>
                <w:rFonts w:ascii="Times New Roman" w:hAnsi="Times New Roman" w:cs="Times New Roman"/>
                <w:sz w:val="26"/>
                <w:szCs w:val="26"/>
              </w:rPr>
            </w:pPr>
            <w:r w:rsidRPr="003A1C34">
              <w:rPr>
                <w:rFonts w:ascii="Times New Roman" w:hAnsi="Times New Roman" w:cs="Times New Roman"/>
                <w:b/>
                <w:bCs/>
                <w:noProof/>
                <w:sz w:val="26"/>
                <w:szCs w:val="26"/>
              </w:rPr>
              <mc:AlternateContent>
                <mc:Choice Requires="wps">
                  <w:drawing>
                    <wp:anchor distT="0" distB="0" distL="114300" distR="114300" simplePos="0" relativeHeight="251667456" behindDoc="0" locked="0" layoutInCell="1" allowOverlap="1" wp14:anchorId="271E004D" wp14:editId="44FE4FBB">
                      <wp:simplePos x="0" y="0"/>
                      <wp:positionH relativeFrom="column">
                        <wp:posOffset>563880</wp:posOffset>
                      </wp:positionH>
                      <wp:positionV relativeFrom="paragraph">
                        <wp:posOffset>213995</wp:posOffset>
                      </wp:positionV>
                      <wp:extent cx="733425" cy="0"/>
                      <wp:effectExtent l="0" t="0" r="0" b="0"/>
                      <wp:wrapNone/>
                      <wp:docPr id="191422590" name="Straight Connector 6"/>
                      <wp:cNvGraphicFramePr/>
                      <a:graphic xmlns:a="http://schemas.openxmlformats.org/drawingml/2006/main">
                        <a:graphicData uri="http://schemas.microsoft.com/office/word/2010/wordprocessingShape">
                          <wps:wsp>
                            <wps:cNvCnPr/>
                            <wps:spPr>
                              <a:xfrm>
                                <a:off x="0" y="0"/>
                                <a:ext cx="7334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F054A1D" id="Straight Connector 6"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44.4pt,16.85pt" to="102.1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" strokecolor="windowText" strokeweight=".5pt">
                      <v:stroke joinstyle="miter"/>
                    </v:line>
                  </w:pict>
                </mc:Fallback>
              </mc:AlternateContent>
            </w:r>
            <w:r w:rsidRPr="003A1C34">
              <w:rPr>
                <w:rFonts w:ascii="Times New Roman" w:hAnsi="Times New Roman" w:cs="Times New Roman"/>
                <w:b/>
                <w:bCs/>
                <w:sz w:val="26"/>
                <w:szCs w:val="26"/>
              </w:rPr>
              <w:t>TỈNH QUẢNG NINH</w:t>
            </w:r>
          </w:p>
        </w:tc>
        <w:tc>
          <w:tcPr>
            <w:tcW w:w="5711" w:type="dxa"/>
          </w:tcPr>
          <w:p w14:paraId="2AC3D9C3" w14:textId="77777777" w:rsidR="00A36DFF" w:rsidRPr="003A1C34" w:rsidRDefault="00A36DFF" w:rsidP="00E6363D">
            <w:pPr>
              <w:jc w:val="center"/>
              <w:rPr>
                <w:rFonts w:ascii="Times New Roman" w:hAnsi="Times New Roman" w:cs="Times New Roman"/>
                <w:b/>
                <w:bCs/>
                <w:sz w:val="26"/>
                <w:szCs w:val="26"/>
              </w:rPr>
            </w:pPr>
            <w:r w:rsidRPr="003A1C34">
              <w:rPr>
                <w:rFonts w:ascii="Times New Roman" w:hAnsi="Times New Roman" w:cs="Times New Roman"/>
                <w:b/>
                <w:bCs/>
                <w:sz w:val="26"/>
                <w:szCs w:val="26"/>
              </w:rPr>
              <w:t>CỘNG HOÀ XÃ HỘI CHỦ NGHĨA VIỆT NAM</w:t>
            </w:r>
          </w:p>
          <w:p w14:paraId="3685CF67" w14:textId="77777777" w:rsidR="00A36DFF" w:rsidRPr="003A1C34" w:rsidRDefault="00A36DFF" w:rsidP="00E6363D">
            <w:pPr>
              <w:jc w:val="center"/>
              <w:rPr>
                <w:rFonts w:ascii="Times New Roman" w:hAnsi="Times New Roman" w:cs="Times New Roman"/>
                <w:sz w:val="26"/>
                <w:szCs w:val="26"/>
              </w:rPr>
            </w:pPr>
            <w:r w:rsidRPr="003A1C34">
              <w:rPr>
                <w:rFonts w:ascii="Times New Roman" w:hAnsi="Times New Roman" w:cs="Times New Roman"/>
                <w:b/>
                <w:bCs/>
                <w:noProof/>
                <w:sz w:val="26"/>
                <w:szCs w:val="26"/>
              </w:rPr>
              <mc:AlternateContent>
                <mc:Choice Requires="wps">
                  <w:drawing>
                    <wp:anchor distT="0" distB="0" distL="114300" distR="114300" simplePos="0" relativeHeight="251666432" behindDoc="0" locked="0" layoutInCell="1" allowOverlap="1" wp14:anchorId="6B4596E4" wp14:editId="10655C58">
                      <wp:simplePos x="0" y="0"/>
                      <wp:positionH relativeFrom="column">
                        <wp:posOffset>715645</wp:posOffset>
                      </wp:positionH>
                      <wp:positionV relativeFrom="paragraph">
                        <wp:posOffset>213995</wp:posOffset>
                      </wp:positionV>
                      <wp:extent cx="2000250" cy="0"/>
                      <wp:effectExtent l="0" t="0" r="0" b="0"/>
                      <wp:wrapNone/>
                      <wp:docPr id="415535565" name="Straight Connector 5"/>
                      <wp:cNvGraphicFramePr/>
                      <a:graphic xmlns:a="http://schemas.openxmlformats.org/drawingml/2006/main">
                        <a:graphicData uri="http://schemas.microsoft.com/office/word/2010/wordprocessingShape">
                          <wps:wsp>
                            <wps:cNvCnPr/>
                            <wps:spPr>
                              <a:xfrm>
                                <a:off x="0" y="0"/>
                                <a:ext cx="20002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AA28DA8" id="Straight Connector 5"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56.35pt,16.85pt" to="213.8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" strokecolor="windowText" strokeweight=".5pt">
                      <v:stroke joinstyle="miter"/>
                    </v:line>
                  </w:pict>
                </mc:Fallback>
              </mc:AlternateContent>
            </w:r>
            <w:r w:rsidRPr="003A1C34">
              <w:rPr>
                <w:rFonts w:ascii="Times New Roman" w:hAnsi="Times New Roman" w:cs="Times New Roman"/>
                <w:b/>
                <w:bCs/>
                <w:sz w:val="26"/>
                <w:szCs w:val="26"/>
              </w:rPr>
              <w:t>Độc lập - Tự do - Hạnh phúc</w:t>
            </w:r>
          </w:p>
        </w:tc>
      </w:tr>
      <w:tr w:rsidR="00A36DFF" w:rsidRPr="003A1C34" w14:paraId="3D0CE233" w14:textId="77777777" w:rsidTr="00E6363D">
        <w:trPr>
          <w:trHeight w:val="494"/>
          <w:jc w:val="center"/>
        </w:trPr>
        <w:tc>
          <w:tcPr>
            <w:tcW w:w="3137" w:type="dxa"/>
          </w:tcPr>
          <w:p w14:paraId="30B6E5EB" w14:textId="266E8AEE" w:rsidR="00A36DFF" w:rsidRPr="003A1C34" w:rsidRDefault="00A36DFF" w:rsidP="00E6363D">
            <w:pPr>
              <w:tabs>
                <w:tab w:val="left" w:pos="2323"/>
              </w:tabs>
              <w:jc w:val="center"/>
              <w:rPr>
                <w:rFonts w:ascii="Times New Roman" w:hAnsi="Times New Roman" w:cs="Times New Roman"/>
                <w:sz w:val="26"/>
                <w:szCs w:val="26"/>
              </w:rPr>
            </w:pPr>
            <w:r w:rsidRPr="003A1C34">
              <w:rPr>
                <w:rFonts w:ascii="Times New Roman" w:hAnsi="Times New Roman" w:cs="Times New Roman"/>
                <w:sz w:val="26"/>
                <w:szCs w:val="26"/>
              </w:rPr>
              <w:t>Số:        /2025/QĐ-UBND</w:t>
            </w:r>
          </w:p>
        </w:tc>
        <w:tc>
          <w:tcPr>
            <w:tcW w:w="5711" w:type="dxa"/>
          </w:tcPr>
          <w:p w14:paraId="739F304D" w14:textId="77777777" w:rsidR="00A36DFF" w:rsidRPr="003A1C34" w:rsidRDefault="00A36DFF" w:rsidP="00E6363D">
            <w:pPr>
              <w:jc w:val="right"/>
              <w:rPr>
                <w:rFonts w:ascii="Times New Roman" w:hAnsi="Times New Roman" w:cs="Times New Roman"/>
                <w:sz w:val="26"/>
                <w:szCs w:val="26"/>
              </w:rPr>
            </w:pPr>
            <w:r w:rsidRPr="002D6E37">
              <w:rPr>
                <w:rFonts w:ascii="Times New Roman" w:hAnsi="Times New Roman" w:cs="Times New Roman"/>
                <w:i/>
                <w:iCs/>
                <w:sz w:val="28"/>
                <w:szCs w:val="28"/>
              </w:rPr>
              <w:t>Quảng Ninh, ngày     tháng    năm 2025</w:t>
            </w:r>
          </w:p>
        </w:tc>
      </w:tr>
    </w:tbl>
    <w:p w14:paraId="0A49B611" w14:textId="79D4A553" w:rsidR="00A36DFF" w:rsidRDefault="00AD4A60" w:rsidP="00060B75">
      <w:pPr>
        <w:widowControl w:val="0"/>
        <w:spacing w:after="0" w:line="240" w:lineRule="auto"/>
        <w:ind w:left="720" w:firstLine="720"/>
        <w:rPr>
          <w:rFonts w:ascii="Times New Roman" w:eastAsia="Times New Roman" w:hAnsi="Times New Roman" w:cs="Times New Roman"/>
          <w:b/>
          <w:bCs/>
          <w:kern w:val="0"/>
          <w:sz w:val="28"/>
          <w:szCs w:val="28"/>
          <w:lang w:eastAsia="vi-VN" w:bidi="vi-VN"/>
          <w14:ligatures w14:val="none"/>
        </w:rPr>
      </w:pPr>
      <w:r>
        <w:rPr>
          <w:rFonts w:ascii="Times New Roman" w:hAnsi="Times New Roman" w:cs="Times New Roman"/>
          <w:b/>
          <w:noProof/>
          <w:sz w:val="28"/>
          <w:szCs w:val="28"/>
        </w:rPr>
        <mc:AlternateContent>
          <mc:Choice Requires="wps">
            <w:drawing>
              <wp:anchor distT="0" distB="0" distL="114300" distR="114300" simplePos="0" relativeHeight="251668480" behindDoc="0" locked="0" layoutInCell="1" allowOverlap="1" wp14:anchorId="7DABB865" wp14:editId="777197D3">
                <wp:simplePos x="0" y="0"/>
                <wp:positionH relativeFrom="column">
                  <wp:posOffset>605155</wp:posOffset>
                </wp:positionH>
                <wp:positionV relativeFrom="paragraph">
                  <wp:posOffset>10160</wp:posOffset>
                </wp:positionV>
                <wp:extent cx="1129665" cy="310515"/>
                <wp:effectExtent l="0" t="0" r="13335" b="13335"/>
                <wp:wrapNone/>
                <wp:docPr id="1836175651" name="Text Box 7"/>
                <wp:cNvGraphicFramePr/>
                <a:graphic xmlns:a="http://schemas.openxmlformats.org/drawingml/2006/main">
                  <a:graphicData uri="http://schemas.microsoft.com/office/word/2010/wordprocessingShape">
                    <wps:wsp>
                      <wps:cNvSpPr txBox="1"/>
                      <wps:spPr>
                        <a:xfrm>
                          <a:off x="0" y="0"/>
                          <a:ext cx="1129665" cy="310515"/>
                        </a:xfrm>
                        <a:prstGeom prst="rect">
                          <a:avLst/>
                        </a:prstGeom>
                        <a:solidFill>
                          <a:sysClr val="window" lastClr="FFFFFF"/>
                        </a:solidFill>
                        <a:ln w="6350">
                          <a:solidFill>
                            <a:prstClr val="black"/>
                          </a:solidFill>
                        </a:ln>
                      </wps:spPr>
                      <wps:txbx>
                        <w:txbxContent>
                          <w:p w14:paraId="11C34786" w14:textId="20309787" w:rsidR="00A36DFF" w:rsidRDefault="00A36DFF" w:rsidP="00B06A49">
                            <w:pPr>
                              <w:widowControl w:val="0"/>
                              <w:spacing w:after="0" w:line="240" w:lineRule="auto"/>
                              <w:jc w:val="center"/>
                            </w:pPr>
                            <w:r w:rsidRPr="00DD7E5B">
                              <w:rPr>
                                <w:rFonts w:ascii="Times New Roman" w:hAnsi="Times New Roman" w:cs="Times New Roman"/>
                                <w:b/>
                                <w:sz w:val="28"/>
                                <w:szCs w:val="28"/>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DABB865" id="_x0000_t202" coordsize="21600,21600" o:spt="202" path="m,l,21600r21600,l21600,xe">
                <v:stroke joinstyle="miter"/>
                <v:path gradientshapeok="t" o:connecttype="rect"/>
              </v:shapetype>
              <v:shape id="Text Box 7" o:spid="_x0000_s1026" type="#_x0000_t202" style="position:absolute;left:0;text-align:left;margin-left:47.65pt;margin-top:.8pt;width:88.95pt;height:24.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" fillcolor="window" strokeweight=".5pt">
                <v:textbox>
                  <w:txbxContent>
                    <w:p w14:paraId="11C34786" w14:textId="20309787" w:rsidR="00A36DFF" w:rsidRDefault="00A36DFF" w:rsidP="00B06A49">
                      <w:pPr>
                        <w:widowControl w:val="0"/>
                        <w:spacing w:after="0" w:line="240" w:lineRule="auto"/>
                        <w:jc w:val="center"/>
                      </w:pPr>
                      <w:r w:rsidRPr="00DD7E5B">
                        <w:rPr>
                          <w:rFonts w:ascii="Times New Roman" w:hAnsi="Times New Roman" w:cs="Times New Roman"/>
                          <w:b/>
                          <w:sz w:val="28"/>
                          <w:szCs w:val="28"/>
                        </w:rPr>
                        <w:t>DỰ THẢO</w:t>
                      </w:r>
                    </w:p>
                  </w:txbxContent>
                </v:textbox>
              </v:shape>
            </w:pict>
          </mc:Fallback>
        </mc:AlternateContent>
      </w:r>
    </w:p>
    <w:p w14:paraId="7BC3AF87" w14:textId="77777777" w:rsidR="00AD4A60" w:rsidRDefault="00AD4A60" w:rsidP="00A36DFF">
      <w:pPr>
        <w:widowControl w:val="0"/>
        <w:spacing w:after="0" w:line="240" w:lineRule="auto"/>
        <w:jc w:val="center"/>
        <w:rPr>
          <w:rFonts w:ascii="Times New Roman" w:eastAsia="Times New Roman" w:hAnsi="Times New Roman" w:cs="Times New Roman"/>
          <w:b/>
          <w:bCs/>
          <w:kern w:val="0"/>
          <w:sz w:val="28"/>
          <w:szCs w:val="28"/>
          <w:lang w:eastAsia="vi-VN" w:bidi="vi-VN"/>
          <w14:ligatures w14:val="none"/>
        </w:rPr>
      </w:pPr>
    </w:p>
    <w:p w14:paraId="48DA6F7C" w14:textId="18D6994C" w:rsidR="00A36DFF" w:rsidRPr="003A1C34" w:rsidRDefault="00A36DFF" w:rsidP="00AD4A60">
      <w:pPr>
        <w:widowControl w:val="0"/>
        <w:spacing w:after="0" w:line="240" w:lineRule="auto"/>
        <w:jc w:val="center"/>
        <w:rPr>
          <w:rFonts w:ascii="Times New Roman" w:eastAsia="Times New Roman" w:hAnsi="Times New Roman" w:cs="Times New Roman"/>
          <w:kern w:val="0"/>
          <w:sz w:val="28"/>
          <w:szCs w:val="28"/>
          <w:lang w:val="vi-VN" w:eastAsia="vi-VN" w:bidi="vi-VN"/>
          <w14:ligatures w14:val="none"/>
        </w:rPr>
      </w:pPr>
      <w:r w:rsidRPr="003A1C34">
        <w:rPr>
          <w:rFonts w:ascii="Times New Roman" w:eastAsia="Times New Roman" w:hAnsi="Times New Roman" w:cs="Times New Roman"/>
          <w:b/>
          <w:bCs/>
          <w:kern w:val="0"/>
          <w:sz w:val="28"/>
          <w:szCs w:val="28"/>
          <w:lang w:val="vi-VN" w:eastAsia="vi-VN" w:bidi="vi-VN"/>
          <w14:ligatures w14:val="none"/>
        </w:rPr>
        <w:t>QUYẾT ĐỊNH</w:t>
      </w:r>
    </w:p>
    <w:p w14:paraId="7EF3C28F" w14:textId="7F4821D7" w:rsidR="00A36DFF" w:rsidRPr="003A1C34" w:rsidRDefault="00A36DFF" w:rsidP="00AD4A60">
      <w:pPr>
        <w:widowControl w:val="0"/>
        <w:spacing w:after="0" w:line="240" w:lineRule="auto"/>
        <w:jc w:val="center"/>
        <w:rPr>
          <w:rFonts w:ascii="Times New Roman" w:eastAsia="Times New Roman" w:hAnsi="Times New Roman" w:cs="Times New Roman"/>
          <w:b/>
          <w:bCs/>
          <w:kern w:val="0"/>
          <w:sz w:val="28"/>
          <w:szCs w:val="28"/>
          <w:lang w:eastAsia="vi-VN" w:bidi="vi-VN"/>
          <w14:ligatures w14:val="none"/>
        </w:rPr>
      </w:pPr>
      <w:r w:rsidRPr="003A1C34">
        <w:rPr>
          <w:rFonts w:ascii="Times New Roman" w:eastAsia="Times New Roman" w:hAnsi="Times New Roman" w:cs="Times New Roman"/>
          <w:b/>
          <w:bCs/>
          <w:kern w:val="0"/>
          <w:sz w:val="28"/>
          <w:szCs w:val="28"/>
          <w:lang w:eastAsia="vi-VN" w:bidi="vi-VN"/>
          <w14:ligatures w14:val="none"/>
        </w:rPr>
        <w:t>B</w:t>
      </w:r>
      <w:r w:rsidRPr="003A1C34">
        <w:rPr>
          <w:rFonts w:ascii="Times New Roman" w:eastAsia="Times New Roman" w:hAnsi="Times New Roman" w:cs="Times New Roman"/>
          <w:b/>
          <w:bCs/>
          <w:kern w:val="0"/>
          <w:sz w:val="28"/>
          <w:szCs w:val="28"/>
          <w:lang w:val="vi-VN" w:eastAsia="vi-VN" w:bidi="vi-VN"/>
          <w14:ligatures w14:val="none"/>
        </w:rPr>
        <w:t>an hành Quy định về dạy thêm, học thêm</w:t>
      </w:r>
      <w:r w:rsidRPr="003A1C34">
        <w:rPr>
          <w:rFonts w:ascii="Times New Roman" w:eastAsia="Times New Roman" w:hAnsi="Times New Roman" w:cs="Times New Roman"/>
          <w:b/>
          <w:bCs/>
          <w:kern w:val="0"/>
          <w:sz w:val="28"/>
          <w:szCs w:val="28"/>
          <w:lang w:eastAsia="vi-VN" w:bidi="vi-VN"/>
          <w14:ligatures w14:val="none"/>
        </w:rPr>
        <w:t xml:space="preserve"> trên địa bàn </w:t>
      </w:r>
      <w:r w:rsidRPr="003A1C34">
        <w:rPr>
          <w:rFonts w:ascii="Times New Roman" w:eastAsia="Times New Roman" w:hAnsi="Times New Roman" w:cs="Times New Roman"/>
          <w:b/>
          <w:bCs/>
          <w:kern w:val="0"/>
          <w:sz w:val="28"/>
          <w:szCs w:val="28"/>
          <w:lang w:val="vi-VN" w:eastAsia="vi-VN" w:bidi="vi-VN"/>
          <w14:ligatures w14:val="none"/>
        </w:rPr>
        <w:t>tỉnh Quảng Ninh</w:t>
      </w:r>
    </w:p>
    <w:p w14:paraId="687BD1F8" w14:textId="0D4727D3" w:rsidR="00A36DFF" w:rsidRPr="003A1C34" w:rsidRDefault="00060B75" w:rsidP="00AD4A60">
      <w:pPr>
        <w:widowControl w:val="0"/>
        <w:spacing w:after="0" w:line="240" w:lineRule="auto"/>
        <w:jc w:val="center"/>
        <w:rPr>
          <w:rFonts w:ascii="Times New Roman" w:eastAsia="Times New Roman" w:hAnsi="Times New Roman" w:cs="Times New Roman"/>
          <w:b/>
          <w:bCs/>
          <w:kern w:val="0"/>
          <w:sz w:val="28"/>
          <w:szCs w:val="28"/>
          <w:lang w:eastAsia="vi-VN" w:bidi="vi-VN"/>
          <w14:ligatures w14:val="none"/>
        </w:rPr>
      </w:pPr>
      <w:r w:rsidRPr="003A1C34">
        <w:rPr>
          <w:rFonts w:ascii="Times New Roman" w:eastAsia="Times New Roman" w:hAnsi="Times New Roman" w:cs="Times New Roman"/>
          <w:noProof/>
          <w:kern w:val="0"/>
          <w:sz w:val="26"/>
          <w:szCs w:val="26"/>
          <w14:ligatures w14:val="none"/>
        </w:rPr>
        <mc:AlternateContent>
          <mc:Choice Requires="wps">
            <w:drawing>
              <wp:anchor distT="4294967295" distB="4294967295" distL="114300" distR="114300" simplePos="0" relativeHeight="251662336" behindDoc="0" locked="0" layoutInCell="1" allowOverlap="1" wp14:anchorId="58C37B88" wp14:editId="17CA24B6">
                <wp:simplePos x="0" y="0"/>
                <wp:positionH relativeFrom="margin">
                  <wp:posOffset>1883106</wp:posOffset>
                </wp:positionH>
                <wp:positionV relativeFrom="paragraph">
                  <wp:posOffset>42545</wp:posOffset>
                </wp:positionV>
                <wp:extent cx="2162175" cy="0"/>
                <wp:effectExtent l="0" t="0" r="0" b="0"/>
                <wp:wrapNone/>
                <wp:docPr id="35707923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5C58113" id="_x0000_t32" coordsize="21600,21600" o:spt="32" o:oned="t" path="m,l21600,21600e" filled="f">
                <v:path arrowok="t" fillok="f" o:connecttype="none"/>
                <o:lock v:ext="edit" shapetype="t"/>
              </v:shapetype>
              <v:shape id="AutoShape 10" o:spid="_x0000_s1026" type="#_x0000_t32" style="position:absolute;margin-left:148.3pt;margin-top:3.35pt;width:170.25pt;height:0;z-index:25166233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">
                <w10:wrap anchorx="margin"/>
              </v:shape>
            </w:pict>
          </mc:Fallback>
        </mc:AlternateContent>
      </w:r>
    </w:p>
    <w:p w14:paraId="71331831" w14:textId="77777777" w:rsidR="00A36DFF" w:rsidRPr="003A1C34" w:rsidRDefault="00A36DFF" w:rsidP="00AD4A60">
      <w:pPr>
        <w:widowControl w:val="0"/>
        <w:spacing w:after="0" w:line="240" w:lineRule="auto"/>
        <w:jc w:val="center"/>
        <w:rPr>
          <w:rFonts w:ascii="Times New Roman" w:eastAsia="Times New Roman" w:hAnsi="Times New Roman" w:cs="Times New Roman"/>
          <w:kern w:val="0"/>
          <w:sz w:val="28"/>
          <w:szCs w:val="28"/>
          <w:lang w:eastAsia="vi-VN" w:bidi="vi-VN"/>
          <w14:ligatures w14:val="none"/>
        </w:rPr>
      </w:pPr>
      <w:r w:rsidRPr="003A1C34">
        <w:rPr>
          <w:rFonts w:ascii="Times New Roman" w:eastAsia="Times New Roman" w:hAnsi="Times New Roman" w:cs="Times New Roman"/>
          <w:b/>
          <w:bCs/>
          <w:kern w:val="0"/>
          <w:sz w:val="28"/>
          <w:szCs w:val="28"/>
          <w:lang w:val="vi-VN" w:eastAsia="vi-VN" w:bidi="vi-VN"/>
          <w14:ligatures w14:val="none"/>
        </w:rPr>
        <w:t>ỦY BAN NHÂN DÂN TỈNH QUẢNG NINH</w:t>
      </w:r>
      <w:r w:rsidRPr="003A1C34">
        <w:rPr>
          <w:rFonts w:ascii="Times New Roman" w:eastAsia="Times New Roman" w:hAnsi="Times New Roman" w:cs="Times New Roman"/>
          <w:b/>
          <w:bCs/>
          <w:kern w:val="0"/>
          <w:sz w:val="28"/>
          <w:szCs w:val="28"/>
          <w:lang w:eastAsia="vi-VN" w:bidi="vi-VN"/>
          <w14:ligatures w14:val="none"/>
        </w:rPr>
        <w:br/>
      </w:r>
    </w:p>
    <w:p w14:paraId="50340EBB" w14:textId="77777777" w:rsidR="00A36DFF" w:rsidRPr="003A1C34" w:rsidRDefault="00A36DFF" w:rsidP="00AD4A60">
      <w:pPr>
        <w:shd w:val="clear" w:color="auto" w:fill="FFFFFF"/>
        <w:spacing w:after="0" w:line="240" w:lineRule="auto"/>
        <w:ind w:firstLine="567"/>
        <w:jc w:val="both"/>
        <w:rPr>
          <w:rFonts w:ascii="Times New Roman" w:eastAsia="Times New Roman" w:hAnsi="Times New Roman" w:cs="Times New Roman"/>
          <w:i/>
          <w:iCs/>
          <w:kern w:val="0"/>
          <w:sz w:val="28"/>
          <w:szCs w:val="28"/>
          <w:lang w:val="vi-VN" w:eastAsia="vi-VN" w:bidi="vi-VN"/>
          <w14:ligatures w14:val="none"/>
        </w:rPr>
      </w:pPr>
      <w:r w:rsidRPr="003A1C34">
        <w:rPr>
          <w:rFonts w:ascii="Times New Roman" w:eastAsia="Times New Roman" w:hAnsi="Times New Roman" w:cs="Times New Roman"/>
          <w:i/>
          <w:iCs/>
          <w:kern w:val="0"/>
          <w:sz w:val="28"/>
          <w:szCs w:val="28"/>
          <w:lang w:val="vi-VN" w:eastAsia="vi-VN" w:bidi="vi-VN"/>
          <w14:ligatures w14:val="none"/>
        </w:rPr>
        <w:t xml:space="preserve">Căn cứ Luật Tổ chức chính quyền địa phương </w:t>
      </w:r>
      <w:r w:rsidRPr="001F591B">
        <w:rPr>
          <w:rFonts w:ascii="Times New Roman" w:eastAsia="Times New Roman" w:hAnsi="Times New Roman" w:cs="Times New Roman"/>
          <w:i/>
          <w:iCs/>
          <w:kern w:val="0"/>
          <w:sz w:val="28"/>
          <w:szCs w:val="28"/>
          <w:lang w:val="vi-VN" w:eastAsia="vi-VN" w:bidi="vi-VN"/>
          <w14:ligatures w14:val="none"/>
        </w:rPr>
        <w:t xml:space="preserve">ngày </w:t>
      </w:r>
      <w:r w:rsidRPr="001F591B">
        <w:rPr>
          <w:rFonts w:ascii="Times New Roman" w:eastAsia="Times New Roman" w:hAnsi="Times New Roman" w:cs="Times New Roman"/>
          <w:i/>
          <w:iCs/>
          <w:kern w:val="0"/>
          <w:sz w:val="28"/>
          <w:szCs w:val="28"/>
          <w:lang w:eastAsia="vi-VN" w:bidi="vi-VN"/>
          <w14:ligatures w14:val="none"/>
        </w:rPr>
        <w:t>19</w:t>
      </w:r>
      <w:r w:rsidRPr="001F591B">
        <w:rPr>
          <w:rFonts w:ascii="Times New Roman" w:eastAsia="Times New Roman" w:hAnsi="Times New Roman" w:cs="Times New Roman"/>
          <w:i/>
          <w:iCs/>
          <w:kern w:val="0"/>
          <w:sz w:val="28"/>
          <w:szCs w:val="28"/>
          <w:lang w:val="vi-VN" w:eastAsia="vi-VN" w:bidi="vi-VN"/>
          <w14:ligatures w14:val="none"/>
        </w:rPr>
        <w:t xml:space="preserve"> tháng </w:t>
      </w:r>
      <w:r w:rsidRPr="001F591B">
        <w:rPr>
          <w:rFonts w:ascii="Times New Roman" w:eastAsia="Times New Roman" w:hAnsi="Times New Roman" w:cs="Times New Roman"/>
          <w:i/>
          <w:iCs/>
          <w:kern w:val="0"/>
          <w:sz w:val="28"/>
          <w:szCs w:val="28"/>
          <w:lang w:eastAsia="vi-VN" w:bidi="vi-VN"/>
          <w14:ligatures w14:val="none"/>
        </w:rPr>
        <w:t>2</w:t>
      </w:r>
      <w:r w:rsidRPr="001F591B">
        <w:rPr>
          <w:rFonts w:ascii="Times New Roman" w:eastAsia="Times New Roman" w:hAnsi="Times New Roman" w:cs="Times New Roman"/>
          <w:i/>
          <w:iCs/>
          <w:kern w:val="0"/>
          <w:sz w:val="28"/>
          <w:szCs w:val="28"/>
          <w:lang w:val="vi-VN" w:eastAsia="vi-VN" w:bidi="vi-VN"/>
          <w14:ligatures w14:val="none"/>
        </w:rPr>
        <w:t xml:space="preserve"> năm 20</w:t>
      </w:r>
      <w:r w:rsidRPr="001F591B">
        <w:rPr>
          <w:rFonts w:ascii="Times New Roman" w:eastAsia="Times New Roman" w:hAnsi="Times New Roman" w:cs="Times New Roman"/>
          <w:i/>
          <w:iCs/>
          <w:kern w:val="0"/>
          <w:sz w:val="28"/>
          <w:szCs w:val="28"/>
          <w:lang w:eastAsia="vi-VN" w:bidi="vi-VN"/>
          <w14:ligatures w14:val="none"/>
        </w:rPr>
        <w:t>25</w:t>
      </w:r>
      <w:r w:rsidRPr="001F591B">
        <w:rPr>
          <w:rFonts w:ascii="Times New Roman" w:eastAsia="Times New Roman" w:hAnsi="Times New Roman" w:cs="Times New Roman"/>
          <w:i/>
          <w:iCs/>
          <w:kern w:val="0"/>
          <w:sz w:val="28"/>
          <w:szCs w:val="28"/>
          <w:lang w:val="vi-VN" w:eastAsia="vi-VN" w:bidi="vi-VN"/>
          <w14:ligatures w14:val="none"/>
        </w:rPr>
        <w:t xml:space="preserve">; </w:t>
      </w:r>
    </w:p>
    <w:p w14:paraId="7825EA61" w14:textId="77777777" w:rsidR="00A36DFF" w:rsidRPr="003A1C34" w:rsidRDefault="00A36DFF" w:rsidP="00AD4A60">
      <w:pPr>
        <w:shd w:val="clear" w:color="auto" w:fill="FFFFFF"/>
        <w:spacing w:after="0" w:line="240" w:lineRule="auto"/>
        <w:ind w:firstLine="567"/>
        <w:jc w:val="both"/>
        <w:rPr>
          <w:rFonts w:ascii="Times New Roman" w:eastAsia="Batang" w:hAnsi="Times New Roman" w:cs="Times New Roman"/>
          <w:i/>
          <w:iCs/>
          <w:kern w:val="0"/>
          <w:sz w:val="28"/>
          <w:szCs w:val="28"/>
          <w:lang w:eastAsia="ko-KR"/>
          <w14:ligatures w14:val="none"/>
        </w:rPr>
      </w:pPr>
      <w:r w:rsidRPr="003A1C34">
        <w:rPr>
          <w:rFonts w:ascii="Times New Roman" w:eastAsia="Times New Roman" w:hAnsi="Times New Roman" w:cs="Times New Roman"/>
          <w:i/>
          <w:iCs/>
          <w:kern w:val="0"/>
          <w:sz w:val="28"/>
          <w:szCs w:val="28"/>
          <w:lang w:val="vi-VN" w:eastAsia="vi-VN" w:bidi="vi-VN"/>
          <w14:ligatures w14:val="none"/>
        </w:rPr>
        <w:t>Căn cứ Luật ban hành văn bản quy phạm pháp luật ngày 22</w:t>
      </w:r>
      <w:r w:rsidRPr="003A1C34">
        <w:rPr>
          <w:rFonts w:ascii="Times New Roman" w:eastAsia="Times New Roman" w:hAnsi="Times New Roman" w:cs="Times New Roman"/>
          <w:i/>
          <w:iCs/>
          <w:kern w:val="0"/>
          <w:sz w:val="28"/>
          <w:szCs w:val="28"/>
          <w:lang w:eastAsia="vi-VN" w:bidi="vi-VN"/>
          <w14:ligatures w14:val="none"/>
        </w:rPr>
        <w:t xml:space="preserve"> tháng </w:t>
      </w:r>
      <w:r w:rsidRPr="003A1C34">
        <w:rPr>
          <w:rFonts w:ascii="Times New Roman" w:eastAsia="Times New Roman" w:hAnsi="Times New Roman" w:cs="Times New Roman"/>
          <w:i/>
          <w:iCs/>
          <w:kern w:val="0"/>
          <w:sz w:val="28"/>
          <w:szCs w:val="28"/>
          <w:lang w:val="vi-VN" w:eastAsia="vi-VN" w:bidi="vi-VN"/>
          <w14:ligatures w14:val="none"/>
        </w:rPr>
        <w:t>6</w:t>
      </w:r>
      <w:r w:rsidRPr="003A1C34">
        <w:rPr>
          <w:rFonts w:ascii="Times New Roman" w:eastAsia="Times New Roman" w:hAnsi="Times New Roman" w:cs="Times New Roman"/>
          <w:i/>
          <w:iCs/>
          <w:kern w:val="0"/>
          <w:sz w:val="28"/>
          <w:szCs w:val="28"/>
          <w:lang w:eastAsia="vi-VN" w:bidi="vi-VN"/>
          <w14:ligatures w14:val="none"/>
        </w:rPr>
        <w:t xml:space="preserve"> năm </w:t>
      </w:r>
      <w:r w:rsidRPr="003A1C34">
        <w:rPr>
          <w:rFonts w:ascii="Times New Roman" w:eastAsia="Times New Roman" w:hAnsi="Times New Roman" w:cs="Times New Roman"/>
          <w:i/>
          <w:iCs/>
          <w:kern w:val="0"/>
          <w:sz w:val="28"/>
          <w:szCs w:val="28"/>
          <w:lang w:val="vi-VN" w:eastAsia="vi-VN" w:bidi="vi-VN"/>
          <w14:ligatures w14:val="none"/>
        </w:rPr>
        <w:t>2015; Luật Sửa đổi, bổ sung một số điều của Luật</w:t>
      </w:r>
      <w:r w:rsidRPr="003A1C34">
        <w:rPr>
          <w:rFonts w:ascii="Times New Roman" w:eastAsia="Batang" w:hAnsi="Times New Roman" w:cs="Times New Roman"/>
          <w:i/>
          <w:iCs/>
          <w:kern w:val="0"/>
          <w:sz w:val="28"/>
          <w:szCs w:val="28"/>
          <w:lang w:eastAsia="ko-KR"/>
          <w14:ligatures w14:val="none"/>
        </w:rPr>
        <w:t xml:space="preserve"> ban hành văn bản quy phạm pháp luật ngày 18 tháng 6 năm 2020;</w:t>
      </w:r>
    </w:p>
    <w:p w14:paraId="619D9242" w14:textId="77777777" w:rsidR="00A36DFF" w:rsidRPr="003A1C34" w:rsidRDefault="00A36DFF" w:rsidP="00AD4A60">
      <w:pPr>
        <w:shd w:val="clear" w:color="auto" w:fill="FFFFFF"/>
        <w:spacing w:after="0" w:line="240" w:lineRule="auto"/>
        <w:ind w:firstLine="567"/>
        <w:jc w:val="both"/>
        <w:rPr>
          <w:rFonts w:ascii="Times New Roman" w:eastAsia="Batang" w:hAnsi="Times New Roman" w:cs="Times New Roman"/>
          <w:i/>
          <w:iCs/>
          <w:sz w:val="28"/>
          <w:szCs w:val="28"/>
          <w:lang w:eastAsia="ko-KR"/>
        </w:rPr>
      </w:pPr>
      <w:r w:rsidRPr="003A1C34">
        <w:rPr>
          <w:rFonts w:ascii="Times New Roman" w:eastAsia="Batang" w:hAnsi="Times New Roman" w:cs="Times New Roman"/>
          <w:i/>
          <w:iCs/>
          <w:sz w:val="28"/>
          <w:szCs w:val="28"/>
          <w:lang w:eastAsia="ko-KR"/>
        </w:rPr>
        <w:t xml:space="preserve">Căn cứ Luật Giáo dục ngày 14 tháng 6 năm 2019; </w:t>
      </w:r>
    </w:p>
    <w:p w14:paraId="7500D41A" w14:textId="77777777" w:rsidR="00A36DFF" w:rsidRPr="003A1C34" w:rsidRDefault="00A36DFF" w:rsidP="00AD4A60">
      <w:pPr>
        <w:shd w:val="clear" w:color="auto" w:fill="FFFFFF"/>
        <w:spacing w:after="0" w:line="240" w:lineRule="auto"/>
        <w:ind w:firstLine="567"/>
        <w:jc w:val="both"/>
        <w:rPr>
          <w:rFonts w:ascii="Times New Roman" w:eastAsia="Batang" w:hAnsi="Times New Roman" w:cs="Times New Roman"/>
          <w:i/>
          <w:iCs/>
          <w:sz w:val="28"/>
          <w:szCs w:val="28"/>
          <w:lang w:eastAsia="ko-KR"/>
        </w:rPr>
      </w:pPr>
      <w:r w:rsidRPr="003A1C34">
        <w:rPr>
          <w:rFonts w:ascii="Times New Roman" w:eastAsia="Batang" w:hAnsi="Times New Roman" w:cs="Times New Roman"/>
          <w:i/>
          <w:iCs/>
          <w:sz w:val="28"/>
          <w:szCs w:val="28"/>
          <w:lang w:eastAsia="ko-KR"/>
        </w:rPr>
        <w:t xml:space="preserve">Căn cứ Nghị định số 127/2018/NĐ-CP ngày 21 tháng 9 năm 2018 của Chính phủ Quy định về trách nhiệm Quản lí nhà nước về giáo dục;  </w:t>
      </w:r>
    </w:p>
    <w:p w14:paraId="3BD5D964" w14:textId="76279314" w:rsidR="00A36DFF" w:rsidRPr="003A1C34" w:rsidRDefault="00A36DFF" w:rsidP="00AD4A60">
      <w:pPr>
        <w:shd w:val="clear" w:color="auto" w:fill="FFFFFF"/>
        <w:spacing w:after="0" w:line="240" w:lineRule="auto"/>
        <w:ind w:firstLine="567"/>
        <w:jc w:val="both"/>
        <w:rPr>
          <w:rFonts w:ascii="Times New Roman" w:eastAsia="Batang" w:hAnsi="Times New Roman" w:cs="Times New Roman"/>
          <w:i/>
          <w:iCs/>
          <w:sz w:val="28"/>
          <w:szCs w:val="28"/>
          <w:lang w:eastAsia="ko-KR"/>
        </w:rPr>
      </w:pPr>
      <w:r w:rsidRPr="003A1C34">
        <w:rPr>
          <w:rFonts w:ascii="Times New Roman" w:eastAsia="Batang" w:hAnsi="Times New Roman" w:cs="Times New Roman"/>
          <w:i/>
          <w:iCs/>
          <w:sz w:val="28"/>
          <w:szCs w:val="28"/>
          <w:lang w:eastAsia="ko-KR"/>
        </w:rPr>
        <w:t xml:space="preserve">Căn cứ </w:t>
      </w:r>
      <w:r>
        <w:rPr>
          <w:rFonts w:ascii="Times New Roman" w:eastAsia="Batang" w:hAnsi="Times New Roman" w:cs="Times New Roman"/>
          <w:i/>
          <w:iCs/>
          <w:sz w:val="28"/>
          <w:szCs w:val="28"/>
          <w:lang w:eastAsia="ko-KR"/>
        </w:rPr>
        <w:t>Thông tư số 29/2024/TT-BGDĐT</w:t>
      </w:r>
      <w:r w:rsidR="00CF107C">
        <w:rPr>
          <w:rFonts w:ascii="Times New Roman" w:eastAsia="Batang" w:hAnsi="Times New Roman" w:cs="Times New Roman"/>
          <w:i/>
          <w:iCs/>
          <w:sz w:val="28"/>
          <w:szCs w:val="28"/>
          <w:lang w:eastAsia="ko-KR"/>
        </w:rPr>
        <w:t xml:space="preserve"> </w:t>
      </w:r>
      <w:r w:rsidRPr="003A1C34">
        <w:rPr>
          <w:rFonts w:ascii="Times New Roman" w:eastAsia="Batang" w:hAnsi="Times New Roman" w:cs="Times New Roman"/>
          <w:i/>
          <w:iCs/>
          <w:sz w:val="28"/>
          <w:szCs w:val="28"/>
          <w:lang w:eastAsia="ko-KR"/>
        </w:rPr>
        <w:t>ngày 30 tháng 12 năm 2024 của Bộ trưởng Bộ Giáo dục và Đào tạo Quy định về dạy thêm, học thêm;</w:t>
      </w:r>
    </w:p>
    <w:p w14:paraId="16019331" w14:textId="77777777" w:rsidR="00A36DFF" w:rsidRPr="003A1C34" w:rsidRDefault="00A36DFF" w:rsidP="00AD4A60">
      <w:pPr>
        <w:shd w:val="clear" w:color="auto" w:fill="FFFFFF"/>
        <w:spacing w:after="0" w:line="240" w:lineRule="auto"/>
        <w:ind w:firstLine="567"/>
        <w:jc w:val="both"/>
        <w:rPr>
          <w:rFonts w:ascii="Times New Roman" w:eastAsia="Batang" w:hAnsi="Times New Roman" w:cs="Times New Roman"/>
          <w:i/>
          <w:sz w:val="28"/>
          <w:szCs w:val="28"/>
          <w:lang w:eastAsia="ko-KR"/>
        </w:rPr>
      </w:pPr>
      <w:r w:rsidRPr="003A1C34">
        <w:rPr>
          <w:rFonts w:ascii="Times New Roman" w:eastAsia="Batang" w:hAnsi="Times New Roman" w:cs="Times New Roman"/>
          <w:i/>
          <w:iCs/>
          <w:sz w:val="28"/>
          <w:szCs w:val="28"/>
          <w:lang w:eastAsia="ko-KR"/>
        </w:rPr>
        <w:t>Theo đề nghị của Giám đốc Sở Giáo dục và Đào tạo tại Tờ trình số ......./TTr-SGDĐT ngày ..../02/2025</w:t>
      </w:r>
      <w:r w:rsidRPr="003A1C34">
        <w:rPr>
          <w:rFonts w:ascii="Times New Roman" w:eastAsia="Batang" w:hAnsi="Times New Roman" w:cs="Times New Roman"/>
          <w:i/>
          <w:sz w:val="28"/>
          <w:szCs w:val="28"/>
          <w:lang w:val="af-ZA" w:eastAsia="ko-KR"/>
        </w:rPr>
        <w:t>.</w:t>
      </w:r>
    </w:p>
    <w:p w14:paraId="09592ED7" w14:textId="77777777" w:rsidR="00B06A49" w:rsidRDefault="00A36DFF" w:rsidP="00AD4A60">
      <w:pPr>
        <w:widowControl w:val="0"/>
        <w:tabs>
          <w:tab w:val="left" w:pos="1134"/>
          <w:tab w:val="left" w:pos="9072"/>
        </w:tabs>
        <w:spacing w:line="240" w:lineRule="auto"/>
        <w:ind w:right="191" w:firstLine="567"/>
        <w:jc w:val="center"/>
        <w:rPr>
          <w:rFonts w:ascii="Times New Roman" w:eastAsia="Times New Roman" w:hAnsi="Times New Roman" w:cs="Times New Roman"/>
          <w:kern w:val="0"/>
          <w:sz w:val="28"/>
          <w:szCs w:val="28"/>
          <w:lang w:eastAsia="vi-VN" w:bidi="vi-VN"/>
          <w14:ligatures w14:val="none"/>
        </w:rPr>
      </w:pPr>
      <w:r w:rsidRPr="003A1C34">
        <w:rPr>
          <w:rFonts w:ascii="Times New Roman" w:eastAsia="Times New Roman" w:hAnsi="Times New Roman" w:cs="Times New Roman"/>
          <w:b/>
          <w:bCs/>
          <w:kern w:val="0"/>
          <w:sz w:val="28"/>
          <w:szCs w:val="28"/>
          <w:lang w:val="vi-VN" w:eastAsia="vi-VN" w:bidi="vi-VN"/>
          <w14:ligatures w14:val="none"/>
        </w:rPr>
        <w:t>QUY</w:t>
      </w:r>
      <w:r w:rsidRPr="003A1C34">
        <w:rPr>
          <w:rFonts w:ascii="Times New Roman" w:eastAsia="Times New Roman" w:hAnsi="Times New Roman" w:cs="Times New Roman"/>
          <w:b/>
          <w:bCs/>
          <w:kern w:val="0"/>
          <w:sz w:val="28"/>
          <w:szCs w:val="28"/>
          <w:lang w:eastAsia="vi-VN" w:bidi="vi-VN"/>
          <w14:ligatures w14:val="none"/>
        </w:rPr>
        <w:t>Ế</w:t>
      </w:r>
      <w:r w:rsidRPr="003A1C34">
        <w:rPr>
          <w:rFonts w:ascii="Times New Roman" w:eastAsia="Times New Roman" w:hAnsi="Times New Roman" w:cs="Times New Roman"/>
          <w:b/>
          <w:bCs/>
          <w:kern w:val="0"/>
          <w:sz w:val="28"/>
          <w:szCs w:val="28"/>
          <w:lang w:val="vi-VN" w:eastAsia="vi-VN" w:bidi="vi-VN"/>
          <w14:ligatures w14:val="none"/>
        </w:rPr>
        <w:t>T ĐỊNH:</w:t>
      </w:r>
    </w:p>
    <w:p w14:paraId="447DE2C1" w14:textId="77777777" w:rsidR="00B06A49" w:rsidRDefault="00B06A49" w:rsidP="00060B75">
      <w:pPr>
        <w:widowControl w:val="0"/>
        <w:tabs>
          <w:tab w:val="left" w:pos="567"/>
          <w:tab w:val="left" w:pos="1134"/>
          <w:tab w:val="left" w:pos="9072"/>
        </w:tabs>
        <w:spacing w:after="0" w:line="240" w:lineRule="auto"/>
        <w:ind w:right="191"/>
        <w:jc w:val="both"/>
        <w:rPr>
          <w:rFonts w:ascii="Times New Roman" w:eastAsia="Times New Roman" w:hAnsi="Times New Roman" w:cs="Times New Roman"/>
          <w:kern w:val="0"/>
          <w:sz w:val="28"/>
          <w:szCs w:val="28"/>
          <w:lang w:eastAsia="vi-VN" w:bidi="vi-VN"/>
          <w14:ligatures w14:val="none"/>
        </w:rPr>
      </w:pPr>
      <w:r>
        <w:rPr>
          <w:rFonts w:ascii="Times New Roman" w:eastAsia="Times New Roman" w:hAnsi="Times New Roman" w:cs="Times New Roman"/>
          <w:b/>
          <w:bCs/>
          <w:kern w:val="0"/>
          <w:sz w:val="28"/>
          <w:szCs w:val="28"/>
          <w:lang w:eastAsia="vi-VN" w:bidi="vi-VN"/>
          <w14:ligatures w14:val="none"/>
        </w:rPr>
        <w:tab/>
      </w:r>
      <w:r w:rsidR="00A36DFF" w:rsidRPr="003A1C34">
        <w:rPr>
          <w:rFonts w:ascii="Times New Roman" w:eastAsia="Times New Roman" w:hAnsi="Times New Roman" w:cs="Times New Roman"/>
          <w:b/>
          <w:bCs/>
          <w:kern w:val="0"/>
          <w:sz w:val="28"/>
          <w:szCs w:val="28"/>
          <w:lang w:val="vi-VN" w:eastAsia="vi-VN" w:bidi="vi-VN"/>
          <w14:ligatures w14:val="none"/>
        </w:rPr>
        <w:t xml:space="preserve">Điều 1. </w:t>
      </w:r>
      <w:r w:rsidR="00A36DFF" w:rsidRPr="003A1C34">
        <w:rPr>
          <w:rFonts w:ascii="Times New Roman" w:eastAsia="Times New Roman" w:hAnsi="Times New Roman" w:cs="Times New Roman"/>
          <w:kern w:val="0"/>
          <w:sz w:val="28"/>
          <w:szCs w:val="28"/>
          <w:lang w:val="vi-VN" w:eastAsia="vi-VN" w:bidi="vi-VN"/>
          <w14:ligatures w14:val="none"/>
        </w:rPr>
        <w:t>Ban hành kèm theo Quyết định này Quy định về dạy thêm, học thêm trên địa bàn tỉnh Quảng Ninh.</w:t>
      </w:r>
    </w:p>
    <w:p w14:paraId="0AFBEA8F" w14:textId="2C70E7BF" w:rsidR="00A36DFF" w:rsidRPr="003A1C34" w:rsidRDefault="00B06A49" w:rsidP="00060B75">
      <w:pPr>
        <w:widowControl w:val="0"/>
        <w:tabs>
          <w:tab w:val="left" w:pos="567"/>
          <w:tab w:val="left" w:pos="1134"/>
          <w:tab w:val="left" w:pos="9072"/>
        </w:tabs>
        <w:spacing w:after="0" w:line="240" w:lineRule="auto"/>
        <w:ind w:right="191"/>
        <w:jc w:val="both"/>
        <w:rPr>
          <w:rFonts w:ascii="Times New Roman" w:eastAsia="Times New Roman" w:hAnsi="Times New Roman" w:cs="Times New Roman"/>
          <w:kern w:val="0"/>
          <w:sz w:val="28"/>
          <w:szCs w:val="28"/>
          <w:lang w:val="vi-VN" w:eastAsia="vi-VN" w:bidi="vi-VN"/>
          <w14:ligatures w14:val="none"/>
        </w:rPr>
      </w:pPr>
      <w:r>
        <w:rPr>
          <w:rFonts w:ascii="Times New Roman" w:eastAsia="Times New Roman" w:hAnsi="Times New Roman" w:cs="Times New Roman"/>
          <w:kern w:val="0"/>
          <w:sz w:val="28"/>
          <w:szCs w:val="28"/>
          <w:lang w:eastAsia="vi-VN" w:bidi="vi-VN"/>
          <w14:ligatures w14:val="none"/>
        </w:rPr>
        <w:tab/>
      </w:r>
      <w:r w:rsidR="00A36DFF" w:rsidRPr="003A1C34">
        <w:rPr>
          <w:rFonts w:ascii="Times New Roman" w:eastAsia="Times New Roman" w:hAnsi="Times New Roman" w:cs="Times New Roman"/>
          <w:b/>
          <w:bCs/>
          <w:kern w:val="0"/>
          <w:sz w:val="28"/>
          <w:szCs w:val="28"/>
          <w:lang w:val="vi-VN" w:eastAsia="vi-VN" w:bidi="vi-VN"/>
          <w14:ligatures w14:val="none"/>
        </w:rPr>
        <w:t xml:space="preserve">Điều 2. </w:t>
      </w:r>
      <w:r w:rsidR="00A36DFF" w:rsidRPr="003A1C34">
        <w:rPr>
          <w:rFonts w:ascii="Times New Roman" w:eastAsia="Times New Roman" w:hAnsi="Times New Roman" w:cs="Times New Roman"/>
          <w:kern w:val="0"/>
          <w:sz w:val="28"/>
          <w:szCs w:val="28"/>
          <w:lang w:val="vi-VN" w:eastAsia="vi-VN" w:bidi="vi-VN"/>
          <w14:ligatures w14:val="none"/>
        </w:rPr>
        <w:t xml:space="preserve">Quyết </w:t>
      </w:r>
      <w:r w:rsidR="00A36DFF" w:rsidRPr="00B06A49">
        <w:rPr>
          <w:rFonts w:ascii="Times New Roman" w:eastAsia="Times New Roman" w:hAnsi="Times New Roman" w:cs="Times New Roman"/>
          <w:kern w:val="0"/>
          <w:sz w:val="28"/>
          <w:szCs w:val="28"/>
          <w:lang w:val="vi-VN" w:eastAsia="vi-VN" w:bidi="vi-VN"/>
          <w14:ligatures w14:val="none"/>
        </w:rPr>
        <w:t xml:space="preserve">định </w:t>
      </w:r>
      <w:r w:rsidR="00A36DFF" w:rsidRPr="003A1C34">
        <w:rPr>
          <w:rFonts w:ascii="Times New Roman" w:eastAsia="Times New Roman" w:hAnsi="Times New Roman" w:cs="Times New Roman"/>
          <w:kern w:val="0"/>
          <w:sz w:val="28"/>
          <w:szCs w:val="28"/>
          <w:lang w:val="vi-VN" w:eastAsia="vi-VN" w:bidi="vi-VN"/>
          <w14:ligatures w14:val="none"/>
        </w:rPr>
        <w:t>này c</w:t>
      </w:r>
      <w:r w:rsidR="00A36DFF" w:rsidRPr="003A1C34">
        <w:rPr>
          <w:rFonts w:ascii="Times New Roman" w:eastAsia="Times New Roman" w:hAnsi="Times New Roman" w:cs="Times New Roman"/>
          <w:kern w:val="0"/>
          <w:sz w:val="28"/>
          <w:szCs w:val="28"/>
          <w:lang w:eastAsia="vi-VN" w:bidi="vi-VN"/>
          <w14:ligatures w14:val="none"/>
        </w:rPr>
        <w:t>ó</w:t>
      </w:r>
      <w:r w:rsidR="00A36DFF" w:rsidRPr="003A1C34">
        <w:rPr>
          <w:rFonts w:ascii="Times New Roman" w:eastAsia="Times New Roman" w:hAnsi="Times New Roman" w:cs="Times New Roman"/>
          <w:kern w:val="0"/>
          <w:sz w:val="28"/>
          <w:szCs w:val="28"/>
          <w:lang w:val="vi-VN" w:eastAsia="vi-VN" w:bidi="vi-VN"/>
          <w14:ligatures w14:val="none"/>
        </w:rPr>
        <w:t xml:space="preserve"> hiệu lực thi hành kể từ ngày</w:t>
      </w:r>
      <w:r w:rsidR="00A36DFF">
        <w:rPr>
          <w:rFonts w:ascii="Times New Roman" w:eastAsia="Times New Roman" w:hAnsi="Times New Roman" w:cs="Times New Roman"/>
          <w:kern w:val="0"/>
          <w:sz w:val="28"/>
          <w:szCs w:val="28"/>
          <w:lang w:eastAsia="vi-VN" w:bidi="vi-VN"/>
          <w14:ligatures w14:val="none"/>
        </w:rPr>
        <w:t>…tháng .. năm 2025</w:t>
      </w:r>
    </w:p>
    <w:p w14:paraId="7D6223B9" w14:textId="1E324951" w:rsidR="00A36DFF" w:rsidRPr="003A1C34" w:rsidRDefault="00B06A49" w:rsidP="00060B75">
      <w:pPr>
        <w:widowControl w:val="0"/>
        <w:tabs>
          <w:tab w:val="left" w:pos="567"/>
          <w:tab w:val="left" w:pos="1134"/>
          <w:tab w:val="left" w:pos="9072"/>
        </w:tabs>
        <w:spacing w:after="0" w:line="240" w:lineRule="auto"/>
        <w:ind w:right="191"/>
        <w:jc w:val="both"/>
        <w:rPr>
          <w:rFonts w:ascii="Times New Roman" w:eastAsia="Times New Roman" w:hAnsi="Times New Roman" w:cs="Times New Roman"/>
          <w:kern w:val="0"/>
          <w:sz w:val="28"/>
          <w:szCs w:val="28"/>
          <w:lang w:eastAsia="vi-VN" w:bidi="vi-VN"/>
          <w14:ligatures w14:val="none"/>
        </w:rPr>
      </w:pPr>
      <w:r>
        <w:rPr>
          <w:rFonts w:ascii="Times New Roman" w:eastAsia="Times New Roman" w:hAnsi="Times New Roman" w:cs="Times New Roman"/>
          <w:b/>
          <w:bCs/>
          <w:kern w:val="0"/>
          <w:sz w:val="28"/>
          <w:szCs w:val="28"/>
          <w:lang w:eastAsia="vi-VN" w:bidi="vi-VN"/>
          <w14:ligatures w14:val="none"/>
        </w:rPr>
        <w:tab/>
      </w:r>
      <w:r w:rsidR="00A36DFF" w:rsidRPr="003A1C34">
        <w:rPr>
          <w:rFonts w:ascii="Times New Roman" w:eastAsia="Times New Roman" w:hAnsi="Times New Roman" w:cs="Times New Roman"/>
          <w:b/>
          <w:bCs/>
          <w:kern w:val="0"/>
          <w:sz w:val="28"/>
          <w:szCs w:val="28"/>
          <w:lang w:val="vi-VN" w:eastAsia="vi-VN" w:bidi="vi-VN"/>
          <w14:ligatures w14:val="none"/>
        </w:rPr>
        <w:t xml:space="preserve">Điều 3. </w:t>
      </w:r>
      <w:r w:rsidR="00A36DFF" w:rsidRPr="00060B75">
        <w:rPr>
          <w:rFonts w:ascii="Times New Roman" w:eastAsia="Times New Roman" w:hAnsi="Times New Roman" w:cs="Times New Roman"/>
          <w:kern w:val="0"/>
          <w:sz w:val="28"/>
          <w:szCs w:val="28"/>
          <w:lang w:val="vi-VN" w:eastAsia="vi-VN" w:bidi="vi-VN"/>
          <w14:ligatures w14:val="none"/>
        </w:rPr>
        <w:t>Chánh</w:t>
      </w:r>
      <w:r w:rsidR="00A36DFF" w:rsidRPr="003A1C34">
        <w:rPr>
          <w:rFonts w:ascii="Times New Roman" w:eastAsia="Times New Roman" w:hAnsi="Times New Roman" w:cs="Times New Roman"/>
          <w:spacing w:val="-2"/>
          <w:kern w:val="0"/>
          <w:sz w:val="28"/>
          <w:szCs w:val="28"/>
          <w:lang w:val="vi-VN" w:eastAsia="vi-VN" w:bidi="vi-VN"/>
          <w14:ligatures w14:val="none"/>
        </w:rPr>
        <w:t xml:space="preserve"> Văn phòng</w:t>
      </w:r>
      <w:r w:rsidR="00A36DFF">
        <w:rPr>
          <w:rFonts w:ascii="Times New Roman" w:eastAsia="Times New Roman" w:hAnsi="Times New Roman" w:cs="Times New Roman"/>
          <w:spacing w:val="-2"/>
          <w:kern w:val="0"/>
          <w:sz w:val="28"/>
          <w:szCs w:val="28"/>
          <w:lang w:eastAsia="vi-VN" w:bidi="vi-VN"/>
          <w14:ligatures w14:val="none"/>
        </w:rPr>
        <w:t xml:space="preserve"> </w:t>
      </w:r>
      <w:r w:rsidR="00A36DFF" w:rsidRPr="00CF41EE">
        <w:rPr>
          <w:rFonts w:ascii="Times New Roman" w:eastAsia="Times New Roman" w:hAnsi="Times New Roman" w:cs="Times New Roman"/>
          <w:spacing w:val="-2"/>
          <w:kern w:val="0"/>
          <w:sz w:val="28"/>
          <w:szCs w:val="28"/>
          <w:lang w:eastAsia="vi-VN" w:bidi="vi-VN"/>
          <w14:ligatures w14:val="none"/>
        </w:rPr>
        <w:t>Ủy ban nhân dân tỉnh</w:t>
      </w:r>
      <w:r w:rsidR="00A36DFF" w:rsidRPr="003A1C34">
        <w:rPr>
          <w:rFonts w:ascii="Times New Roman" w:eastAsia="Times New Roman" w:hAnsi="Times New Roman" w:cs="Times New Roman"/>
          <w:spacing w:val="-2"/>
          <w:kern w:val="0"/>
          <w:sz w:val="28"/>
          <w:szCs w:val="28"/>
          <w:lang w:val="vi-VN" w:eastAsia="vi-VN" w:bidi="vi-VN"/>
          <w14:ligatures w14:val="none"/>
        </w:rPr>
        <w:t>, Thủ trưởng các sở, ban, ngành của tỉnh;</w:t>
      </w:r>
      <w:r w:rsidR="00A36DFF" w:rsidRPr="003A1C34">
        <w:rPr>
          <w:rFonts w:ascii="Times New Roman" w:eastAsia="Times New Roman" w:hAnsi="Times New Roman" w:cs="Times New Roman"/>
          <w:spacing w:val="-2"/>
          <w:kern w:val="0"/>
          <w:sz w:val="28"/>
          <w:szCs w:val="28"/>
          <w:lang w:eastAsia="vi-VN" w:bidi="vi-VN"/>
          <w14:ligatures w14:val="none"/>
        </w:rPr>
        <w:t xml:space="preserve"> </w:t>
      </w:r>
      <w:r w:rsidR="00A36DFF" w:rsidRPr="003A1C34">
        <w:rPr>
          <w:rFonts w:ascii="Times New Roman" w:eastAsia="Times New Roman" w:hAnsi="Times New Roman" w:cs="Times New Roman"/>
          <w:spacing w:val="-2"/>
          <w:kern w:val="0"/>
          <w:sz w:val="28"/>
          <w:szCs w:val="28"/>
          <w:lang w:val="vi-VN" w:eastAsia="vi-VN" w:bidi="vi-VN"/>
          <w14:ligatures w14:val="none"/>
        </w:rPr>
        <w:t xml:space="preserve">Chủ tịch </w:t>
      </w:r>
      <w:r w:rsidR="00A36DFF" w:rsidRPr="00B06A49">
        <w:rPr>
          <w:rFonts w:ascii="Times New Roman" w:eastAsia="Times New Roman" w:hAnsi="Times New Roman" w:cs="Times New Roman"/>
          <w:kern w:val="0"/>
          <w:sz w:val="28"/>
          <w:szCs w:val="28"/>
          <w:lang w:val="vi-VN" w:eastAsia="vi-VN" w:bidi="vi-VN"/>
          <w14:ligatures w14:val="none"/>
        </w:rPr>
        <w:t>UBND</w:t>
      </w:r>
      <w:r w:rsidR="00A36DFF" w:rsidRPr="003A1C34">
        <w:rPr>
          <w:rFonts w:ascii="Times New Roman" w:eastAsia="Times New Roman" w:hAnsi="Times New Roman" w:cs="Times New Roman"/>
          <w:spacing w:val="-2"/>
          <w:kern w:val="0"/>
          <w:sz w:val="28"/>
          <w:szCs w:val="28"/>
          <w:lang w:val="vi-VN" w:eastAsia="vi-VN" w:bidi="vi-VN"/>
          <w14:ligatures w14:val="none"/>
        </w:rPr>
        <w:t xml:space="preserve"> các huyện, thị xã, thành phố; Thủ trưởng các cơ quan, tổ chức, cá nhân có </w:t>
      </w:r>
      <w:r w:rsidR="00A36DFF" w:rsidRPr="003A1C34">
        <w:rPr>
          <w:rFonts w:ascii="Times New Roman" w:eastAsia="Times New Roman" w:hAnsi="Times New Roman" w:cs="Times New Roman"/>
          <w:spacing w:val="-2"/>
          <w:kern w:val="0"/>
          <w:sz w:val="28"/>
          <w:szCs w:val="28"/>
          <w:lang w:eastAsia="vi-VN" w:bidi="vi-VN"/>
          <w14:ligatures w14:val="none"/>
        </w:rPr>
        <w:t>liên</w:t>
      </w:r>
      <w:r w:rsidR="00A36DFF" w:rsidRPr="003A1C34">
        <w:rPr>
          <w:rFonts w:ascii="Times New Roman" w:eastAsia="Times New Roman" w:hAnsi="Times New Roman" w:cs="Times New Roman"/>
          <w:spacing w:val="-2"/>
          <w:kern w:val="0"/>
          <w:sz w:val="28"/>
          <w:szCs w:val="28"/>
          <w:lang w:val="vi-VN" w:eastAsia="vi-VN" w:bidi="vi-VN"/>
          <w14:ligatures w14:val="none"/>
        </w:rPr>
        <w:t xml:space="preserve"> quan chịu trách nhiệm thi hành Quyết định này</w:t>
      </w:r>
      <w:r w:rsidR="00A36DFF" w:rsidRPr="003A1C34">
        <w:rPr>
          <w:rFonts w:ascii="Times New Roman" w:eastAsia="Times New Roman" w:hAnsi="Times New Roman" w:cs="Times New Roman"/>
          <w:spacing w:val="-2"/>
          <w:kern w:val="0"/>
          <w:sz w:val="28"/>
          <w:szCs w:val="28"/>
          <w:lang w:eastAsia="vi-VN" w:bidi="vi-VN"/>
          <w14:ligatures w14:val="none"/>
        </w:rPr>
        <w:t>./.</w:t>
      </w:r>
    </w:p>
    <w:p w14:paraId="39015DC1" w14:textId="77777777" w:rsidR="00A36DFF" w:rsidRPr="003A1C34" w:rsidRDefault="00A36DFF" w:rsidP="00A36DFF">
      <w:pPr>
        <w:widowControl w:val="0"/>
        <w:spacing w:after="0" w:line="269" w:lineRule="auto"/>
        <w:ind w:firstLine="780"/>
        <w:jc w:val="both"/>
        <w:rPr>
          <w:rFonts w:ascii="Times New Roman" w:eastAsia="Times New Roman" w:hAnsi="Times New Roman" w:cs="Times New Roman"/>
          <w:kern w:val="0"/>
          <w:sz w:val="28"/>
          <w:szCs w:val="28"/>
          <w:lang w:eastAsia="vi-VN" w:bidi="vi-VN"/>
          <w14:ligatures w14:val="none"/>
        </w:rPr>
      </w:pPr>
    </w:p>
    <w:tbl>
      <w:tblPr>
        <w:tblW w:w="9106" w:type="dxa"/>
        <w:jc w:val="center"/>
        <w:tblLayout w:type="fixed"/>
        <w:tblLook w:val="0000" w:firstRow="0" w:lastRow="0" w:firstColumn="0" w:lastColumn="0" w:noHBand="0" w:noVBand="0"/>
      </w:tblPr>
      <w:tblGrid>
        <w:gridCol w:w="4505"/>
        <w:gridCol w:w="4601"/>
      </w:tblGrid>
      <w:tr w:rsidR="00A36DFF" w:rsidRPr="003A1C34" w14:paraId="42BE6D91" w14:textId="77777777" w:rsidTr="00B06A49">
        <w:trPr>
          <w:trHeight w:val="53"/>
          <w:jc w:val="center"/>
        </w:trPr>
        <w:tc>
          <w:tcPr>
            <w:tcW w:w="4505" w:type="dxa"/>
          </w:tcPr>
          <w:p w14:paraId="04767E2C" w14:textId="77777777" w:rsidR="00A36DFF" w:rsidRPr="003A1C34" w:rsidRDefault="00A36DFF" w:rsidP="00E6363D">
            <w:pPr>
              <w:widowControl w:val="0"/>
              <w:spacing w:after="0" w:line="240" w:lineRule="auto"/>
              <w:rPr>
                <w:rFonts w:ascii="Times New Roman" w:eastAsia="Calibri" w:hAnsi="Times New Roman" w:cs="Times New Roman"/>
                <w:b/>
                <w:i/>
                <w:kern w:val="0"/>
                <w:lang w:val="nl-NL" w:eastAsia="vi-VN" w:bidi="vi-VN"/>
                <w14:ligatures w14:val="none"/>
              </w:rPr>
            </w:pPr>
            <w:r w:rsidRPr="003A1C34">
              <w:rPr>
                <w:rFonts w:ascii="Times New Roman" w:eastAsia="Times New Roman" w:hAnsi="Times New Roman" w:cs="Times New Roman"/>
                <w:b/>
                <w:i/>
                <w:kern w:val="0"/>
                <w:lang w:val="nl-NL" w:eastAsia="vi-VN" w:bidi="vi-VN"/>
                <w14:ligatures w14:val="none"/>
              </w:rPr>
              <w:t>Nơi nhận:</w:t>
            </w:r>
          </w:p>
          <w:p w14:paraId="50D31548" w14:textId="77777777" w:rsidR="00A36DFF" w:rsidRPr="00CF41EE" w:rsidRDefault="00A36DFF" w:rsidP="00AD4A60">
            <w:pPr>
              <w:widowControl w:val="0"/>
              <w:numPr>
                <w:ilvl w:val="0"/>
                <w:numId w:val="2"/>
              </w:numPr>
              <w:tabs>
                <w:tab w:val="left" w:pos="262"/>
              </w:tabs>
              <w:spacing w:after="0" w:line="240" w:lineRule="auto"/>
              <w:jc w:val="both"/>
              <w:rPr>
                <w:rFonts w:ascii="Times New Roman" w:eastAsia="Times New Roman" w:hAnsi="Times New Roman" w:cs="Times New Roman"/>
                <w:kern w:val="0"/>
                <w:sz w:val="20"/>
                <w:szCs w:val="20"/>
                <w:lang w:val="vi-VN" w:eastAsia="vi-VN" w:bidi="vi-VN"/>
                <w14:ligatures w14:val="none"/>
              </w:rPr>
            </w:pPr>
            <w:r w:rsidRPr="00CF41EE">
              <w:rPr>
                <w:rFonts w:ascii="Times New Roman" w:eastAsia="Times New Roman" w:hAnsi="Times New Roman" w:cs="Times New Roman"/>
                <w:kern w:val="0"/>
                <w:sz w:val="20"/>
                <w:szCs w:val="20"/>
                <w:lang w:val="vi-VN" w:eastAsia="vi-VN" w:bidi="vi-VN"/>
                <w14:ligatures w14:val="none"/>
              </w:rPr>
              <w:t>Như Điều 3;</w:t>
            </w:r>
          </w:p>
          <w:p w14:paraId="4CE446F1" w14:textId="77777777" w:rsidR="00A36DFF" w:rsidRPr="00CF41EE" w:rsidRDefault="00A36DFF" w:rsidP="00AD4A60">
            <w:pPr>
              <w:widowControl w:val="0"/>
              <w:numPr>
                <w:ilvl w:val="0"/>
                <w:numId w:val="2"/>
              </w:numPr>
              <w:tabs>
                <w:tab w:val="left" w:pos="262"/>
              </w:tabs>
              <w:spacing w:after="0" w:line="240" w:lineRule="auto"/>
              <w:jc w:val="both"/>
              <w:rPr>
                <w:rFonts w:ascii="Times New Roman" w:eastAsia="Times New Roman" w:hAnsi="Times New Roman" w:cs="Times New Roman"/>
                <w:kern w:val="0"/>
                <w:sz w:val="20"/>
                <w:szCs w:val="20"/>
                <w:lang w:val="vi-VN" w:eastAsia="vi-VN" w:bidi="vi-VN"/>
                <w14:ligatures w14:val="none"/>
              </w:rPr>
            </w:pPr>
            <w:r w:rsidRPr="00CF41EE">
              <w:rPr>
                <w:rFonts w:ascii="Times New Roman" w:eastAsia="Times New Roman" w:hAnsi="Times New Roman" w:cs="Times New Roman"/>
                <w:kern w:val="0"/>
                <w:sz w:val="20"/>
                <w:szCs w:val="20"/>
                <w:lang w:val="vi-VN" w:eastAsia="vi-VN" w:bidi="vi-VN"/>
                <w14:ligatures w14:val="none"/>
              </w:rPr>
              <w:t xml:space="preserve">Bộ GDĐT;      </w:t>
            </w:r>
          </w:p>
          <w:p w14:paraId="6C8278F2" w14:textId="77777777" w:rsidR="00A36DFF" w:rsidRPr="00CF41EE" w:rsidRDefault="00A36DFF" w:rsidP="00AD4A60">
            <w:pPr>
              <w:widowControl w:val="0"/>
              <w:numPr>
                <w:ilvl w:val="0"/>
                <w:numId w:val="2"/>
              </w:numPr>
              <w:tabs>
                <w:tab w:val="left" w:pos="262"/>
              </w:tabs>
              <w:spacing w:after="0" w:line="240" w:lineRule="auto"/>
              <w:jc w:val="both"/>
              <w:rPr>
                <w:rFonts w:ascii="Times New Roman" w:eastAsia="Times New Roman" w:hAnsi="Times New Roman" w:cs="Times New Roman"/>
                <w:kern w:val="0"/>
                <w:sz w:val="20"/>
                <w:szCs w:val="20"/>
                <w:lang w:val="vi-VN" w:eastAsia="vi-VN" w:bidi="vi-VN"/>
                <w14:ligatures w14:val="none"/>
              </w:rPr>
            </w:pPr>
            <w:r w:rsidRPr="00CF41EE">
              <w:rPr>
                <w:rFonts w:ascii="Times New Roman" w:eastAsia="Times New Roman" w:hAnsi="Times New Roman" w:cs="Times New Roman"/>
                <w:kern w:val="0"/>
                <w:sz w:val="20"/>
                <w:szCs w:val="20"/>
                <w:lang w:val="vi-VN" w:eastAsia="vi-VN" w:bidi="vi-VN"/>
                <w14:ligatures w14:val="none"/>
              </w:rPr>
              <w:t xml:space="preserve">Cục Kiểm tra VBQPPL - Bộ Tư pháp;  </w:t>
            </w:r>
          </w:p>
          <w:p w14:paraId="6466BD3E" w14:textId="77777777" w:rsidR="00A36DFF" w:rsidRPr="00CF41EE" w:rsidRDefault="00A36DFF" w:rsidP="00AD4A60">
            <w:pPr>
              <w:widowControl w:val="0"/>
              <w:numPr>
                <w:ilvl w:val="0"/>
                <w:numId w:val="2"/>
              </w:numPr>
              <w:tabs>
                <w:tab w:val="left" w:pos="262"/>
              </w:tabs>
              <w:spacing w:after="0" w:line="240" w:lineRule="auto"/>
              <w:jc w:val="both"/>
              <w:rPr>
                <w:rFonts w:ascii="Times New Roman" w:eastAsia="Times New Roman" w:hAnsi="Times New Roman" w:cs="Times New Roman"/>
                <w:kern w:val="0"/>
                <w:sz w:val="20"/>
                <w:szCs w:val="20"/>
                <w:lang w:val="vi-VN" w:eastAsia="vi-VN" w:bidi="vi-VN"/>
                <w14:ligatures w14:val="none"/>
              </w:rPr>
            </w:pPr>
            <w:r w:rsidRPr="00CF41EE">
              <w:rPr>
                <w:rFonts w:ascii="Times New Roman" w:eastAsia="Times New Roman" w:hAnsi="Times New Roman" w:cs="Times New Roman"/>
                <w:kern w:val="0"/>
                <w:sz w:val="20"/>
                <w:szCs w:val="20"/>
                <w:lang w:val="vi-VN" w:eastAsia="vi-VN" w:bidi="vi-VN"/>
                <w14:ligatures w14:val="none"/>
              </w:rPr>
              <w:t>Thường trực Tỉnh ủy;</w:t>
            </w:r>
          </w:p>
          <w:p w14:paraId="5476F1ED" w14:textId="77777777" w:rsidR="00A36DFF" w:rsidRPr="00CF41EE" w:rsidRDefault="00A36DFF" w:rsidP="00AD4A60">
            <w:pPr>
              <w:widowControl w:val="0"/>
              <w:numPr>
                <w:ilvl w:val="0"/>
                <w:numId w:val="2"/>
              </w:numPr>
              <w:tabs>
                <w:tab w:val="left" w:pos="262"/>
              </w:tabs>
              <w:spacing w:after="0" w:line="240" w:lineRule="auto"/>
              <w:jc w:val="both"/>
              <w:rPr>
                <w:rFonts w:ascii="Times New Roman" w:eastAsia="Times New Roman" w:hAnsi="Times New Roman" w:cs="Times New Roman"/>
                <w:kern w:val="0"/>
                <w:sz w:val="20"/>
                <w:szCs w:val="20"/>
                <w:lang w:val="vi-VN" w:eastAsia="vi-VN" w:bidi="vi-VN"/>
                <w14:ligatures w14:val="none"/>
              </w:rPr>
            </w:pPr>
            <w:r w:rsidRPr="00CF41EE">
              <w:rPr>
                <w:rFonts w:ascii="Times New Roman" w:eastAsia="Times New Roman" w:hAnsi="Times New Roman" w:cs="Times New Roman"/>
                <w:kern w:val="0"/>
                <w:sz w:val="20"/>
                <w:szCs w:val="20"/>
                <w:lang w:val="vi-VN" w:eastAsia="vi-VN" w:bidi="vi-VN"/>
                <w14:ligatures w14:val="none"/>
              </w:rPr>
              <w:t>Thường trực HĐND tỉnh;</w:t>
            </w:r>
          </w:p>
          <w:p w14:paraId="722BFB58" w14:textId="77777777" w:rsidR="00A36DFF" w:rsidRPr="00CF41EE" w:rsidRDefault="00A36DFF" w:rsidP="00AD4A60">
            <w:pPr>
              <w:widowControl w:val="0"/>
              <w:numPr>
                <w:ilvl w:val="0"/>
                <w:numId w:val="2"/>
              </w:numPr>
              <w:tabs>
                <w:tab w:val="left" w:pos="262"/>
              </w:tabs>
              <w:spacing w:after="0" w:line="240" w:lineRule="auto"/>
              <w:jc w:val="both"/>
              <w:rPr>
                <w:rFonts w:ascii="Times New Roman" w:eastAsia="Times New Roman" w:hAnsi="Times New Roman" w:cs="Times New Roman"/>
                <w:kern w:val="0"/>
                <w:sz w:val="20"/>
                <w:szCs w:val="20"/>
                <w:lang w:val="vi-VN" w:eastAsia="vi-VN" w:bidi="vi-VN"/>
                <w14:ligatures w14:val="none"/>
              </w:rPr>
            </w:pPr>
            <w:r w:rsidRPr="00CF41EE">
              <w:rPr>
                <w:rFonts w:ascii="Times New Roman" w:eastAsia="Times New Roman" w:hAnsi="Times New Roman" w:cs="Times New Roman"/>
                <w:kern w:val="0"/>
                <w:sz w:val="20"/>
                <w:szCs w:val="20"/>
                <w:lang w:val="vi-VN" w:eastAsia="vi-VN" w:bidi="vi-VN"/>
                <w14:ligatures w14:val="none"/>
              </w:rPr>
              <w:t>Lãnh đạo UBND tỉnh;</w:t>
            </w:r>
          </w:p>
          <w:p w14:paraId="1C564E8A" w14:textId="77777777" w:rsidR="00A36DFF" w:rsidRPr="00CF41EE" w:rsidRDefault="00A36DFF" w:rsidP="00AD4A60">
            <w:pPr>
              <w:widowControl w:val="0"/>
              <w:numPr>
                <w:ilvl w:val="0"/>
                <w:numId w:val="2"/>
              </w:numPr>
              <w:tabs>
                <w:tab w:val="left" w:pos="262"/>
              </w:tabs>
              <w:spacing w:after="0" w:line="240" w:lineRule="auto"/>
              <w:jc w:val="both"/>
              <w:rPr>
                <w:rFonts w:ascii="Times New Roman" w:eastAsia="Times New Roman" w:hAnsi="Times New Roman" w:cs="Times New Roman"/>
                <w:kern w:val="0"/>
                <w:sz w:val="20"/>
                <w:szCs w:val="20"/>
                <w:lang w:val="vi-VN" w:eastAsia="vi-VN" w:bidi="vi-VN"/>
                <w14:ligatures w14:val="none"/>
              </w:rPr>
            </w:pPr>
            <w:r w:rsidRPr="00CF41EE">
              <w:rPr>
                <w:rFonts w:ascii="Times New Roman" w:eastAsia="Times New Roman" w:hAnsi="Times New Roman" w:cs="Times New Roman"/>
                <w:kern w:val="0"/>
                <w:sz w:val="20"/>
                <w:szCs w:val="20"/>
                <w:lang w:val="vi-VN" w:eastAsia="vi-VN" w:bidi="vi-VN"/>
                <w14:ligatures w14:val="none"/>
              </w:rPr>
              <w:t>Ủy ban MTTQ</w:t>
            </w:r>
            <w:r>
              <w:rPr>
                <w:rFonts w:ascii="Times New Roman" w:eastAsia="Times New Roman" w:hAnsi="Times New Roman" w:cs="Times New Roman"/>
                <w:kern w:val="0"/>
                <w:sz w:val="20"/>
                <w:szCs w:val="20"/>
                <w:lang w:eastAsia="vi-VN" w:bidi="vi-VN"/>
                <w14:ligatures w14:val="none"/>
              </w:rPr>
              <w:t xml:space="preserve">VN và các tổ chức CT-XH </w:t>
            </w:r>
            <w:r w:rsidRPr="00CF41EE">
              <w:rPr>
                <w:rFonts w:ascii="Times New Roman" w:eastAsia="Times New Roman" w:hAnsi="Times New Roman" w:cs="Times New Roman"/>
                <w:kern w:val="0"/>
                <w:sz w:val="20"/>
                <w:szCs w:val="20"/>
                <w:lang w:val="vi-VN" w:eastAsia="vi-VN" w:bidi="vi-VN"/>
                <w14:ligatures w14:val="none"/>
              </w:rPr>
              <w:t>tỉnh;</w:t>
            </w:r>
          </w:p>
          <w:p w14:paraId="360FC971" w14:textId="77777777" w:rsidR="00A36DFF" w:rsidRPr="00CF41EE" w:rsidRDefault="00A36DFF" w:rsidP="00AD4A60">
            <w:pPr>
              <w:widowControl w:val="0"/>
              <w:numPr>
                <w:ilvl w:val="0"/>
                <w:numId w:val="2"/>
              </w:numPr>
              <w:tabs>
                <w:tab w:val="left" w:pos="262"/>
              </w:tabs>
              <w:spacing w:after="0" w:line="240" w:lineRule="auto"/>
              <w:jc w:val="both"/>
              <w:rPr>
                <w:rFonts w:ascii="Times New Roman" w:eastAsia="Times New Roman" w:hAnsi="Times New Roman" w:cs="Times New Roman"/>
                <w:kern w:val="0"/>
                <w:sz w:val="20"/>
                <w:szCs w:val="20"/>
                <w:lang w:val="vi-VN" w:eastAsia="vi-VN" w:bidi="vi-VN"/>
                <w14:ligatures w14:val="none"/>
              </w:rPr>
            </w:pPr>
            <w:r w:rsidRPr="00CF41EE">
              <w:rPr>
                <w:rFonts w:ascii="Times New Roman" w:eastAsia="Times New Roman" w:hAnsi="Times New Roman" w:cs="Times New Roman"/>
                <w:kern w:val="0"/>
                <w:sz w:val="20"/>
                <w:szCs w:val="20"/>
                <w:lang w:val="vi-VN" w:eastAsia="vi-VN" w:bidi="vi-VN"/>
                <w14:ligatures w14:val="none"/>
              </w:rPr>
              <w:t>VP UBND tỉnh;</w:t>
            </w:r>
          </w:p>
          <w:p w14:paraId="16AFCE91" w14:textId="77777777" w:rsidR="00A36DFF" w:rsidRPr="00CF41EE" w:rsidRDefault="00A36DFF" w:rsidP="00AD4A60">
            <w:pPr>
              <w:widowControl w:val="0"/>
              <w:numPr>
                <w:ilvl w:val="0"/>
                <w:numId w:val="2"/>
              </w:numPr>
              <w:tabs>
                <w:tab w:val="left" w:pos="262"/>
              </w:tabs>
              <w:spacing w:after="0" w:line="240" w:lineRule="auto"/>
              <w:rPr>
                <w:rFonts w:ascii="Times New Roman" w:eastAsia="Times New Roman" w:hAnsi="Times New Roman" w:cs="Times New Roman"/>
                <w:kern w:val="0"/>
                <w:sz w:val="20"/>
                <w:szCs w:val="20"/>
                <w:lang w:val="vi-VN" w:eastAsia="vi-VN" w:bidi="vi-VN"/>
                <w14:ligatures w14:val="none"/>
              </w:rPr>
            </w:pPr>
            <w:r w:rsidRPr="00CF41EE">
              <w:rPr>
                <w:rFonts w:ascii="Times New Roman" w:eastAsia="Times New Roman" w:hAnsi="Times New Roman" w:cs="Times New Roman"/>
                <w:kern w:val="0"/>
                <w:sz w:val="20"/>
                <w:szCs w:val="20"/>
                <w:lang w:val="vi-VN" w:eastAsia="vi-VN" w:bidi="vi-VN"/>
                <w14:ligatures w14:val="none"/>
              </w:rPr>
              <w:t>Các sở, ban, ngành</w:t>
            </w:r>
            <w:r>
              <w:rPr>
                <w:rFonts w:ascii="Times New Roman" w:eastAsia="Times New Roman" w:hAnsi="Times New Roman" w:cs="Times New Roman"/>
                <w:kern w:val="0"/>
                <w:sz w:val="20"/>
                <w:szCs w:val="20"/>
                <w:lang w:eastAsia="vi-VN" w:bidi="vi-VN"/>
                <w14:ligatures w14:val="none"/>
              </w:rPr>
              <w:t xml:space="preserve"> </w:t>
            </w:r>
            <w:r w:rsidRPr="00CF41EE">
              <w:rPr>
                <w:rFonts w:ascii="Times New Roman" w:eastAsia="Times New Roman" w:hAnsi="Times New Roman" w:cs="Times New Roman"/>
                <w:kern w:val="0"/>
                <w:sz w:val="20"/>
                <w:szCs w:val="20"/>
                <w:lang w:val="vi-VN" w:eastAsia="vi-VN" w:bidi="vi-VN"/>
                <w14:ligatures w14:val="none"/>
              </w:rPr>
              <w:t>cấp tỉnh;</w:t>
            </w:r>
          </w:p>
          <w:p w14:paraId="71945455" w14:textId="77777777" w:rsidR="00A36DFF" w:rsidRPr="003A1C34" w:rsidRDefault="00A36DFF" w:rsidP="00AD4A60">
            <w:pPr>
              <w:widowControl w:val="0"/>
              <w:numPr>
                <w:ilvl w:val="0"/>
                <w:numId w:val="2"/>
              </w:numPr>
              <w:tabs>
                <w:tab w:val="left" w:pos="262"/>
              </w:tabs>
              <w:spacing w:after="0" w:line="240" w:lineRule="auto"/>
              <w:rPr>
                <w:rFonts w:ascii="Times New Roman" w:eastAsia="Times New Roman" w:hAnsi="Times New Roman" w:cs="Times New Roman"/>
                <w:kern w:val="0"/>
                <w:sz w:val="20"/>
                <w:szCs w:val="20"/>
                <w:lang w:val="vi-VN" w:eastAsia="vi-VN" w:bidi="vi-VN"/>
                <w14:ligatures w14:val="none"/>
              </w:rPr>
            </w:pPr>
            <w:r w:rsidRPr="003A1C34">
              <w:rPr>
                <w:rFonts w:ascii="Times New Roman" w:eastAsia="Times New Roman" w:hAnsi="Times New Roman" w:cs="Times New Roman"/>
                <w:kern w:val="0"/>
                <w:sz w:val="20"/>
                <w:szCs w:val="20"/>
                <w:lang w:val="vi-VN" w:eastAsia="vi-VN" w:bidi="vi-VN"/>
                <w14:ligatures w14:val="none"/>
              </w:rPr>
              <w:t>UBND các huyện, thị xã, thành phố;</w:t>
            </w:r>
          </w:p>
          <w:p w14:paraId="627441E7" w14:textId="77777777" w:rsidR="00A36DFF" w:rsidRPr="003A1C34" w:rsidRDefault="00A36DFF" w:rsidP="00AD4A60">
            <w:pPr>
              <w:widowControl w:val="0"/>
              <w:numPr>
                <w:ilvl w:val="0"/>
                <w:numId w:val="2"/>
              </w:numPr>
              <w:tabs>
                <w:tab w:val="left" w:pos="262"/>
              </w:tabs>
              <w:spacing w:after="0" w:line="240" w:lineRule="auto"/>
              <w:rPr>
                <w:rFonts w:ascii="Times New Roman" w:eastAsia="Times New Roman" w:hAnsi="Times New Roman" w:cs="Times New Roman"/>
                <w:kern w:val="0"/>
                <w:sz w:val="20"/>
                <w:szCs w:val="20"/>
                <w:lang w:val="vi-VN" w:eastAsia="vi-VN" w:bidi="vi-VN"/>
                <w14:ligatures w14:val="none"/>
              </w:rPr>
            </w:pPr>
            <w:r w:rsidRPr="003A1C34">
              <w:rPr>
                <w:rFonts w:ascii="Times New Roman" w:eastAsia="Times New Roman" w:hAnsi="Times New Roman" w:cs="Times New Roman"/>
                <w:kern w:val="0"/>
                <w:sz w:val="20"/>
                <w:szCs w:val="20"/>
                <w:lang w:val="vi-VN" w:eastAsia="vi-VN" w:bidi="vi-VN"/>
                <w14:ligatures w14:val="none"/>
              </w:rPr>
              <w:t>Công báo; Cổng Thông tin điện tử tỉnh;</w:t>
            </w:r>
          </w:p>
          <w:p w14:paraId="21113308" w14:textId="77777777" w:rsidR="00A36DFF" w:rsidRPr="003A1C34" w:rsidRDefault="00A36DFF" w:rsidP="00AD4A60">
            <w:pPr>
              <w:widowControl w:val="0"/>
              <w:numPr>
                <w:ilvl w:val="0"/>
                <w:numId w:val="2"/>
              </w:numPr>
              <w:tabs>
                <w:tab w:val="left" w:pos="262"/>
              </w:tabs>
              <w:spacing w:after="0" w:line="240" w:lineRule="auto"/>
              <w:rPr>
                <w:rFonts w:ascii="Times New Roman" w:eastAsia="Times New Roman" w:hAnsi="Times New Roman" w:cs="Times New Roman"/>
                <w:kern w:val="0"/>
                <w:sz w:val="20"/>
                <w:szCs w:val="20"/>
                <w:lang w:val="vi-VN" w:eastAsia="vi-VN" w:bidi="vi-VN"/>
                <w14:ligatures w14:val="none"/>
              </w:rPr>
            </w:pPr>
            <w:r w:rsidRPr="003A1C34">
              <w:rPr>
                <w:rFonts w:ascii="Times New Roman" w:eastAsia="Times New Roman" w:hAnsi="Times New Roman" w:cs="Times New Roman"/>
                <w:kern w:val="0"/>
                <w:sz w:val="20"/>
                <w:szCs w:val="20"/>
                <w:lang w:val="vi-VN" w:eastAsia="vi-VN" w:bidi="vi-VN"/>
                <w14:ligatures w14:val="none"/>
              </w:rPr>
              <w:t>V0,Vl-4,GD;</w:t>
            </w:r>
          </w:p>
          <w:p w14:paraId="2BDF73E7" w14:textId="77777777" w:rsidR="00A36DFF" w:rsidRPr="003A1C34" w:rsidRDefault="00A36DFF" w:rsidP="00A36DFF">
            <w:pPr>
              <w:widowControl w:val="0"/>
              <w:numPr>
                <w:ilvl w:val="0"/>
                <w:numId w:val="2"/>
              </w:numPr>
              <w:tabs>
                <w:tab w:val="left" w:pos="262"/>
              </w:tabs>
              <w:spacing w:after="0" w:line="240" w:lineRule="auto"/>
              <w:rPr>
                <w:rFonts w:ascii="Times New Roman" w:eastAsia="Calibri" w:hAnsi="Times New Roman" w:cs="Times New Roman"/>
                <w:kern w:val="0"/>
                <w:sz w:val="26"/>
                <w:lang w:eastAsia="vi-VN" w:bidi="vi-VN"/>
                <w14:ligatures w14:val="none"/>
              </w:rPr>
            </w:pPr>
            <w:r w:rsidRPr="003A1C34">
              <w:rPr>
                <w:rFonts w:ascii="Times New Roman" w:eastAsia="Times New Roman" w:hAnsi="Times New Roman" w:cs="Times New Roman"/>
                <w:kern w:val="0"/>
                <w:sz w:val="20"/>
                <w:szCs w:val="20"/>
                <w:lang w:val="vi-VN" w:eastAsia="vi-VN" w:bidi="vi-VN"/>
                <w14:ligatures w14:val="none"/>
              </w:rPr>
              <w:t>Lưu VT.GD.</w:t>
            </w:r>
          </w:p>
        </w:tc>
        <w:tc>
          <w:tcPr>
            <w:tcW w:w="4601" w:type="dxa"/>
          </w:tcPr>
          <w:p w14:paraId="366E2F06" w14:textId="77777777" w:rsidR="00A36DFF" w:rsidRDefault="00A36DFF" w:rsidP="00E6363D">
            <w:pPr>
              <w:widowControl w:val="0"/>
              <w:spacing w:after="0" w:line="240" w:lineRule="auto"/>
              <w:jc w:val="center"/>
              <w:rPr>
                <w:rFonts w:ascii="Times New Roman" w:eastAsia="Times New Roman" w:hAnsi="Times New Roman" w:cs="Times New Roman"/>
                <w:b/>
                <w:kern w:val="0"/>
                <w:sz w:val="28"/>
                <w:szCs w:val="28"/>
                <w:lang w:eastAsia="vi-VN" w:bidi="vi-VN"/>
                <w14:ligatures w14:val="none"/>
              </w:rPr>
            </w:pPr>
            <w:r w:rsidRPr="00CF41EE">
              <w:rPr>
                <w:rFonts w:ascii="Times New Roman" w:eastAsia="Times New Roman" w:hAnsi="Times New Roman" w:cs="Times New Roman"/>
                <w:b/>
                <w:kern w:val="0"/>
                <w:sz w:val="28"/>
                <w:szCs w:val="28"/>
                <w:lang w:eastAsia="vi-VN" w:bidi="vi-VN"/>
                <w14:ligatures w14:val="none"/>
              </w:rPr>
              <w:t>TM. ỦY BAN NHÂN DÂN</w:t>
            </w:r>
          </w:p>
          <w:p w14:paraId="3C0EC54F" w14:textId="77777777" w:rsidR="00A36DFF" w:rsidRPr="003A1C34" w:rsidRDefault="00A36DFF" w:rsidP="00E6363D">
            <w:pPr>
              <w:widowControl w:val="0"/>
              <w:spacing w:after="0" w:line="240" w:lineRule="auto"/>
              <w:jc w:val="center"/>
              <w:rPr>
                <w:rFonts w:ascii="Times New Roman" w:eastAsia="Times New Roman" w:hAnsi="Times New Roman" w:cs="Times New Roman"/>
                <w:b/>
                <w:kern w:val="0"/>
                <w:sz w:val="28"/>
                <w:szCs w:val="28"/>
                <w:lang w:eastAsia="vi-VN" w:bidi="vi-VN"/>
                <w14:ligatures w14:val="none"/>
              </w:rPr>
            </w:pPr>
            <w:r w:rsidRPr="003A1C34">
              <w:rPr>
                <w:rFonts w:ascii="Times New Roman" w:eastAsia="Times New Roman" w:hAnsi="Times New Roman" w:cs="Times New Roman"/>
                <w:b/>
                <w:kern w:val="0"/>
                <w:sz w:val="28"/>
                <w:szCs w:val="28"/>
                <w:lang w:eastAsia="vi-VN" w:bidi="vi-VN"/>
                <w14:ligatures w14:val="none"/>
              </w:rPr>
              <w:t>KT. CHỦ TỊCH</w:t>
            </w:r>
          </w:p>
          <w:p w14:paraId="1DB43028" w14:textId="77777777" w:rsidR="00A36DFF" w:rsidRPr="003A1C34" w:rsidRDefault="00A36DFF" w:rsidP="00E6363D">
            <w:pPr>
              <w:widowControl w:val="0"/>
              <w:spacing w:after="0" w:line="240" w:lineRule="auto"/>
              <w:jc w:val="center"/>
              <w:rPr>
                <w:rFonts w:ascii="Times New Roman" w:eastAsia="Times New Roman" w:hAnsi="Times New Roman" w:cs="Times New Roman"/>
                <w:b/>
                <w:kern w:val="0"/>
                <w:sz w:val="28"/>
                <w:szCs w:val="28"/>
                <w:lang w:eastAsia="vi-VN" w:bidi="vi-VN"/>
                <w14:ligatures w14:val="none"/>
              </w:rPr>
            </w:pPr>
            <w:r w:rsidRPr="003A1C34">
              <w:rPr>
                <w:rFonts w:ascii="Times New Roman" w:eastAsia="Times New Roman" w:hAnsi="Times New Roman" w:cs="Times New Roman"/>
                <w:b/>
                <w:kern w:val="0"/>
                <w:sz w:val="28"/>
                <w:szCs w:val="28"/>
                <w:lang w:eastAsia="vi-VN" w:bidi="vi-VN"/>
                <w14:ligatures w14:val="none"/>
              </w:rPr>
              <w:t>PHÓ CHỦ TỊCH</w:t>
            </w:r>
          </w:p>
          <w:p w14:paraId="24A83ACF" w14:textId="77777777" w:rsidR="00A36DFF" w:rsidRPr="003A1C34" w:rsidRDefault="00A36DFF" w:rsidP="00E6363D">
            <w:pPr>
              <w:widowControl w:val="0"/>
              <w:spacing w:after="0" w:line="240" w:lineRule="auto"/>
              <w:jc w:val="center"/>
              <w:rPr>
                <w:rFonts w:ascii="Times New Roman" w:eastAsia="Times New Roman" w:hAnsi="Times New Roman" w:cs="Times New Roman"/>
                <w:b/>
                <w:kern w:val="0"/>
                <w:sz w:val="28"/>
                <w:szCs w:val="28"/>
                <w:lang w:eastAsia="vi-VN" w:bidi="vi-VN"/>
                <w14:ligatures w14:val="none"/>
              </w:rPr>
            </w:pPr>
          </w:p>
          <w:p w14:paraId="64E4ED97" w14:textId="77777777" w:rsidR="00A36DFF" w:rsidRPr="003A1C34" w:rsidRDefault="00A36DFF" w:rsidP="00E6363D">
            <w:pPr>
              <w:widowControl w:val="0"/>
              <w:spacing w:after="0" w:line="240" w:lineRule="auto"/>
              <w:jc w:val="center"/>
              <w:rPr>
                <w:rFonts w:ascii="Times New Roman" w:eastAsia="Times New Roman" w:hAnsi="Times New Roman" w:cs="Times New Roman"/>
                <w:b/>
                <w:kern w:val="0"/>
                <w:sz w:val="28"/>
                <w:szCs w:val="28"/>
                <w:lang w:eastAsia="vi-VN" w:bidi="vi-VN"/>
                <w14:ligatures w14:val="none"/>
              </w:rPr>
            </w:pPr>
          </w:p>
          <w:p w14:paraId="3D7BA441" w14:textId="77777777" w:rsidR="00A36DFF" w:rsidRPr="003A1C34" w:rsidRDefault="00A36DFF" w:rsidP="00E6363D">
            <w:pPr>
              <w:widowControl w:val="0"/>
              <w:spacing w:after="0" w:line="240" w:lineRule="auto"/>
              <w:jc w:val="center"/>
              <w:rPr>
                <w:rFonts w:ascii="Times New Roman" w:eastAsia="Times New Roman" w:hAnsi="Times New Roman" w:cs="Times New Roman"/>
                <w:b/>
                <w:kern w:val="0"/>
                <w:sz w:val="28"/>
                <w:szCs w:val="28"/>
                <w:lang w:eastAsia="vi-VN" w:bidi="vi-VN"/>
                <w14:ligatures w14:val="none"/>
              </w:rPr>
            </w:pPr>
          </w:p>
          <w:p w14:paraId="4B5928C1" w14:textId="77777777" w:rsidR="00A36DFF" w:rsidRPr="003A1C34" w:rsidRDefault="00A36DFF" w:rsidP="00E6363D">
            <w:pPr>
              <w:widowControl w:val="0"/>
              <w:spacing w:after="0" w:line="240" w:lineRule="auto"/>
              <w:rPr>
                <w:rFonts w:ascii="Times New Roman" w:eastAsia="Times New Roman" w:hAnsi="Times New Roman" w:cs="Times New Roman"/>
                <w:b/>
                <w:kern w:val="0"/>
                <w:sz w:val="28"/>
                <w:szCs w:val="28"/>
                <w:lang w:eastAsia="vi-VN" w:bidi="vi-VN"/>
                <w14:ligatures w14:val="none"/>
              </w:rPr>
            </w:pPr>
          </w:p>
          <w:p w14:paraId="367D5778" w14:textId="77777777" w:rsidR="00A36DFF" w:rsidRPr="003A1C34" w:rsidRDefault="00A36DFF" w:rsidP="00E6363D">
            <w:pPr>
              <w:widowControl w:val="0"/>
              <w:spacing w:after="0" w:line="240" w:lineRule="auto"/>
              <w:rPr>
                <w:rFonts w:ascii="Times New Roman" w:eastAsia="Times New Roman" w:hAnsi="Times New Roman" w:cs="Times New Roman"/>
                <w:b/>
                <w:kern w:val="0"/>
                <w:sz w:val="28"/>
                <w:szCs w:val="28"/>
                <w:lang w:eastAsia="vi-VN" w:bidi="vi-VN"/>
                <w14:ligatures w14:val="none"/>
              </w:rPr>
            </w:pPr>
          </w:p>
          <w:p w14:paraId="01916AE4" w14:textId="77777777" w:rsidR="00A36DFF" w:rsidRPr="003A1C34" w:rsidRDefault="00A36DFF" w:rsidP="00E6363D">
            <w:pPr>
              <w:widowControl w:val="0"/>
              <w:spacing w:after="0" w:line="240" w:lineRule="auto"/>
              <w:jc w:val="center"/>
              <w:rPr>
                <w:rFonts w:ascii="Times New Roman" w:eastAsia="Times New Roman" w:hAnsi="Times New Roman" w:cs="Times New Roman"/>
                <w:b/>
                <w:bCs/>
                <w:kern w:val="0"/>
                <w:sz w:val="28"/>
                <w:szCs w:val="28"/>
                <w:lang w:eastAsia="vi-VN" w:bidi="vi-VN"/>
                <w14:ligatures w14:val="none"/>
              </w:rPr>
            </w:pPr>
            <w:r w:rsidRPr="003A1C34">
              <w:rPr>
                <w:rFonts w:ascii="Times New Roman" w:eastAsia="Times New Roman" w:hAnsi="Times New Roman" w:cs="Times New Roman"/>
                <w:b/>
                <w:bCs/>
                <w:kern w:val="0"/>
                <w:sz w:val="28"/>
                <w:szCs w:val="28"/>
                <w:lang w:eastAsia="vi-VN" w:bidi="vi-VN"/>
                <w14:ligatures w14:val="none"/>
              </w:rPr>
              <w:t>Nguyễn Thị Hạnh</w:t>
            </w:r>
          </w:p>
        </w:tc>
      </w:tr>
    </w:tbl>
    <w:p w14:paraId="136964D6" w14:textId="77777777" w:rsidR="00B06A49" w:rsidRDefault="00B06A49" w:rsidP="00E6363D">
      <w:pPr>
        <w:widowControl w:val="0"/>
        <w:spacing w:after="0" w:line="240" w:lineRule="auto"/>
        <w:rPr>
          <w:rFonts w:ascii="Times New Roman" w:eastAsia="Times New Roman" w:hAnsi="Times New Roman" w:cs="Times New Roman"/>
          <w:b/>
          <w:i/>
          <w:kern w:val="0"/>
          <w:lang w:val="nl-NL" w:eastAsia="vi-VN" w:bidi="vi-VN"/>
          <w14:ligatures w14:val="none"/>
        </w:rPr>
        <w:sectPr w:rsidR="00B06A49" w:rsidSect="00B55C6F">
          <w:headerReference w:type="default" r:id="rId8"/>
          <w:headerReference w:type="first" r:id="rId9"/>
          <w:pgSz w:w="12240" w:h="15840"/>
          <w:pgMar w:top="426" w:right="1134" w:bottom="851" w:left="1701" w:header="567" w:footer="720" w:gutter="0"/>
          <w:pgNumType w:start="0"/>
          <w:cols w:space="720"/>
          <w:titlePg/>
          <w:docGrid w:linePitch="360"/>
        </w:sectPr>
      </w:pPr>
    </w:p>
    <w:tbl>
      <w:tblPr>
        <w:tblW w:w="9599" w:type="dxa"/>
        <w:tblCellSpacing w:w="0" w:type="dxa"/>
        <w:shd w:val="clear" w:color="auto" w:fill="FFFFFF"/>
        <w:tblLayout w:type="fixed"/>
        <w:tblCellMar>
          <w:left w:w="0" w:type="dxa"/>
          <w:right w:w="0" w:type="dxa"/>
        </w:tblCellMar>
        <w:tblLook w:val="04A0" w:firstRow="1" w:lastRow="0" w:firstColumn="1" w:lastColumn="0" w:noHBand="0" w:noVBand="1"/>
      </w:tblPr>
      <w:tblGrid>
        <w:gridCol w:w="3079"/>
        <w:gridCol w:w="6520"/>
      </w:tblGrid>
      <w:tr w:rsidR="00A36DFF" w:rsidRPr="003A1C34" w14:paraId="30E74D3A" w14:textId="77777777" w:rsidTr="00E6363D">
        <w:trPr>
          <w:trHeight w:val="1060"/>
          <w:tblCellSpacing w:w="0" w:type="dxa"/>
        </w:trPr>
        <w:tc>
          <w:tcPr>
            <w:tcW w:w="3079" w:type="dxa"/>
            <w:shd w:val="clear" w:color="auto" w:fill="FFFFFF"/>
            <w:tcMar>
              <w:top w:w="0" w:type="dxa"/>
              <w:left w:w="108" w:type="dxa"/>
              <w:bottom w:w="0" w:type="dxa"/>
              <w:right w:w="108" w:type="dxa"/>
            </w:tcMar>
            <w:hideMark/>
          </w:tcPr>
          <w:p w14:paraId="1E7E2B1F" w14:textId="77777777" w:rsidR="00A36DFF" w:rsidRPr="003A1C34" w:rsidRDefault="00A36DFF" w:rsidP="00E6363D">
            <w:pPr>
              <w:shd w:val="clear" w:color="auto" w:fill="FFFFFF"/>
              <w:spacing w:after="0" w:line="240" w:lineRule="auto"/>
              <w:jc w:val="center"/>
              <w:rPr>
                <w:rFonts w:ascii="Times New Roman" w:eastAsia="Times New Roman" w:hAnsi="Times New Roman" w:cs="Times New Roman"/>
                <w:b/>
                <w:bCs/>
                <w:kern w:val="0"/>
                <w:sz w:val="28"/>
                <w:szCs w:val="28"/>
                <w:lang w:val="af-ZA" w:eastAsia="x-none"/>
                <w14:ligatures w14:val="none"/>
              </w:rPr>
            </w:pPr>
            <w:r w:rsidRPr="003A1C34">
              <w:rPr>
                <w:rFonts w:ascii="Times New Roman" w:eastAsia="Times New Roman" w:hAnsi="Times New Roman" w:cs="Times New Roman"/>
                <w:b/>
                <w:bCs/>
                <w:noProof/>
                <w:kern w:val="0"/>
                <w:sz w:val="28"/>
                <w:szCs w:val="28"/>
                <w14:ligatures w14:val="none"/>
              </w:rPr>
              <w:lastRenderedPageBreak/>
              <mc:AlternateContent>
                <mc:Choice Requires="wps">
                  <w:drawing>
                    <wp:anchor distT="0" distB="0" distL="114300" distR="114300" simplePos="0" relativeHeight="251665408" behindDoc="0" locked="0" layoutInCell="1" allowOverlap="1" wp14:anchorId="2DD35D72" wp14:editId="18E27ED9">
                      <wp:simplePos x="0" y="0"/>
                      <wp:positionH relativeFrom="column">
                        <wp:posOffset>561340</wp:posOffset>
                      </wp:positionH>
                      <wp:positionV relativeFrom="paragraph">
                        <wp:posOffset>427050</wp:posOffset>
                      </wp:positionV>
                      <wp:extent cx="636104" cy="0"/>
                      <wp:effectExtent l="0" t="0" r="0" b="0"/>
                      <wp:wrapNone/>
                      <wp:docPr id="1660061369" name="Straight Connector 9"/>
                      <wp:cNvGraphicFramePr/>
                      <a:graphic xmlns:a="http://schemas.openxmlformats.org/drawingml/2006/main">
                        <a:graphicData uri="http://schemas.microsoft.com/office/word/2010/wordprocessingShape">
                          <wps:wsp>
                            <wps:cNvCnPr/>
                            <wps:spPr>
                              <a:xfrm>
                                <a:off x="0" y="0"/>
                                <a:ext cx="636104"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694BC2D" id="Straight Connector 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pt,33.65pt" to="94.3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" strokecolor="windowText" strokeweight=".5pt">
                      <v:stroke joinstyle="miter"/>
                    </v:line>
                  </w:pict>
                </mc:Fallback>
              </mc:AlternateContent>
            </w:r>
            <w:r w:rsidRPr="003A1C34">
              <w:rPr>
                <w:rFonts w:ascii="Times New Roman" w:eastAsia="Times New Roman" w:hAnsi="Times New Roman" w:cs="Times New Roman"/>
                <w:b/>
                <w:bCs/>
                <w:kern w:val="0"/>
                <w:sz w:val="28"/>
                <w:szCs w:val="28"/>
                <w:lang w:val="af-ZA" w:eastAsia="x-none"/>
                <w14:ligatures w14:val="none"/>
              </w:rPr>
              <w:t>ỦY BAN NHÂN DÂN</w:t>
            </w:r>
            <w:r w:rsidRPr="003A1C34">
              <w:rPr>
                <w:rFonts w:ascii="Times New Roman" w:eastAsia="Times New Roman" w:hAnsi="Times New Roman" w:cs="Times New Roman"/>
                <w:b/>
                <w:bCs/>
                <w:kern w:val="0"/>
                <w:sz w:val="28"/>
                <w:szCs w:val="28"/>
                <w:lang w:val="af-ZA" w:eastAsia="x-none"/>
                <w14:ligatures w14:val="none"/>
              </w:rPr>
              <w:br/>
              <w:t>TỈNH QUẢNG NINH</w:t>
            </w:r>
            <w:r w:rsidRPr="003A1C34">
              <w:rPr>
                <w:rFonts w:ascii="Times New Roman" w:eastAsia="Times New Roman" w:hAnsi="Times New Roman" w:cs="Times New Roman"/>
                <w:b/>
                <w:bCs/>
                <w:kern w:val="0"/>
                <w:sz w:val="28"/>
                <w:szCs w:val="28"/>
                <w:lang w:val="af-ZA" w:eastAsia="x-none"/>
                <w14:ligatures w14:val="none"/>
              </w:rPr>
              <w:br/>
            </w:r>
          </w:p>
        </w:tc>
        <w:tc>
          <w:tcPr>
            <w:tcW w:w="6520" w:type="dxa"/>
            <w:shd w:val="clear" w:color="auto" w:fill="FFFFFF"/>
            <w:tcMar>
              <w:top w:w="0" w:type="dxa"/>
              <w:left w:w="108" w:type="dxa"/>
              <w:bottom w:w="0" w:type="dxa"/>
              <w:right w:w="108" w:type="dxa"/>
            </w:tcMar>
            <w:hideMark/>
          </w:tcPr>
          <w:p w14:paraId="6949023A" w14:textId="77777777" w:rsidR="00A36DFF" w:rsidRPr="003A1C34" w:rsidRDefault="00A36DFF" w:rsidP="00E6363D">
            <w:pPr>
              <w:shd w:val="clear" w:color="auto" w:fill="FFFFFF"/>
              <w:spacing w:after="0" w:line="240" w:lineRule="auto"/>
              <w:jc w:val="center"/>
              <w:rPr>
                <w:rFonts w:ascii="Times New Roman" w:eastAsia="Times New Roman" w:hAnsi="Times New Roman" w:cs="Times New Roman"/>
                <w:b/>
                <w:bCs/>
                <w:kern w:val="0"/>
                <w:sz w:val="28"/>
                <w:szCs w:val="28"/>
                <w:lang w:val="af-ZA" w:eastAsia="x-none"/>
                <w14:ligatures w14:val="none"/>
              </w:rPr>
            </w:pPr>
            <w:r w:rsidRPr="003A1C34">
              <w:rPr>
                <w:rFonts w:ascii="Times New Roman" w:eastAsia="Times New Roman" w:hAnsi="Times New Roman" w:cs="Times New Roman"/>
                <w:b/>
                <w:bCs/>
                <w:noProof/>
                <w:kern w:val="0"/>
                <w:sz w:val="28"/>
                <w:szCs w:val="28"/>
                <w14:ligatures w14:val="none"/>
              </w:rPr>
              <mc:AlternateContent>
                <mc:Choice Requires="wps">
                  <w:drawing>
                    <wp:anchor distT="0" distB="0" distL="114300" distR="114300" simplePos="0" relativeHeight="251664384" behindDoc="0" locked="0" layoutInCell="1" allowOverlap="1" wp14:anchorId="508341FB" wp14:editId="56872A6D">
                      <wp:simplePos x="0" y="0"/>
                      <wp:positionH relativeFrom="column">
                        <wp:posOffset>908685</wp:posOffset>
                      </wp:positionH>
                      <wp:positionV relativeFrom="paragraph">
                        <wp:posOffset>428929</wp:posOffset>
                      </wp:positionV>
                      <wp:extent cx="2130950" cy="0"/>
                      <wp:effectExtent l="0" t="0" r="0" b="0"/>
                      <wp:wrapNone/>
                      <wp:docPr id="1216758168" name="Straight Connector 8"/>
                      <wp:cNvGraphicFramePr/>
                      <a:graphic xmlns:a="http://schemas.openxmlformats.org/drawingml/2006/main">
                        <a:graphicData uri="http://schemas.microsoft.com/office/word/2010/wordprocessingShape">
                          <wps:wsp>
                            <wps:cNvCnPr/>
                            <wps:spPr>
                              <a:xfrm flipV="1">
                                <a:off x="0" y="0"/>
                                <a:ext cx="21309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2D82EDF" id="Straight Connector 8"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55pt,33.75pt" to="239.35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" strokecolor="windowText" strokeweight=".5pt">
                      <v:stroke joinstyle="miter"/>
                    </v:line>
                  </w:pict>
                </mc:Fallback>
              </mc:AlternateContent>
            </w:r>
            <w:r w:rsidRPr="003A1C34">
              <w:rPr>
                <w:rFonts w:ascii="Times New Roman" w:eastAsia="Times New Roman" w:hAnsi="Times New Roman" w:cs="Times New Roman"/>
                <w:b/>
                <w:bCs/>
                <w:kern w:val="0"/>
                <w:sz w:val="28"/>
                <w:szCs w:val="28"/>
                <w:lang w:val="af-ZA" w:eastAsia="x-none"/>
                <w14:ligatures w14:val="none"/>
              </w:rPr>
              <w:t>CỘNG HÒA XÃ HỘI CHỦ NGHĨA VIỆT NAM</w:t>
            </w:r>
            <w:r w:rsidRPr="003A1C34">
              <w:rPr>
                <w:rFonts w:ascii="Times New Roman" w:eastAsia="Times New Roman" w:hAnsi="Times New Roman" w:cs="Times New Roman"/>
                <w:b/>
                <w:bCs/>
                <w:kern w:val="0"/>
                <w:sz w:val="28"/>
                <w:szCs w:val="28"/>
                <w:lang w:val="af-ZA" w:eastAsia="x-none"/>
                <w14:ligatures w14:val="none"/>
              </w:rPr>
              <w:br/>
              <w:t>Độc lập - Tự do - Hạnh phúc</w:t>
            </w:r>
            <w:r w:rsidRPr="003A1C34">
              <w:rPr>
                <w:rFonts w:ascii="Times New Roman" w:eastAsia="Times New Roman" w:hAnsi="Times New Roman" w:cs="Times New Roman"/>
                <w:b/>
                <w:bCs/>
                <w:kern w:val="0"/>
                <w:sz w:val="28"/>
                <w:szCs w:val="28"/>
                <w:lang w:val="af-ZA" w:eastAsia="x-none"/>
                <w14:ligatures w14:val="none"/>
              </w:rPr>
              <w:br/>
            </w:r>
          </w:p>
        </w:tc>
      </w:tr>
    </w:tbl>
    <w:p w14:paraId="348A81F6" w14:textId="77777777" w:rsidR="00A36DFF" w:rsidRDefault="00A36DFF" w:rsidP="00A36DFF">
      <w:pPr>
        <w:shd w:val="clear" w:color="auto" w:fill="FFFFFF"/>
        <w:spacing w:after="0" w:line="288" w:lineRule="auto"/>
        <w:jc w:val="center"/>
        <w:rPr>
          <w:rFonts w:ascii="Times New Roman" w:eastAsia="Times New Roman" w:hAnsi="Times New Roman" w:cs="Times New Roman"/>
          <w:b/>
          <w:bCs/>
          <w:kern w:val="0"/>
          <w:sz w:val="28"/>
          <w:szCs w:val="28"/>
          <w:lang w:val="af-ZA" w:eastAsia="x-none"/>
          <w14:ligatures w14:val="none"/>
        </w:rPr>
      </w:pPr>
    </w:p>
    <w:p w14:paraId="40A896AE" w14:textId="77777777" w:rsidR="00A36DFF" w:rsidRPr="004370C8" w:rsidRDefault="00A36DFF" w:rsidP="00A36DFF">
      <w:pPr>
        <w:shd w:val="clear" w:color="auto" w:fill="FFFFFF"/>
        <w:spacing w:after="0" w:line="288" w:lineRule="auto"/>
        <w:jc w:val="center"/>
        <w:rPr>
          <w:rFonts w:ascii="Times New Roman" w:eastAsia="Times New Roman" w:hAnsi="Times New Roman" w:cs="Times New Roman"/>
          <w:b/>
          <w:bCs/>
          <w:kern w:val="0"/>
          <w:sz w:val="28"/>
          <w:szCs w:val="28"/>
          <w:lang w:val="af-ZA" w:eastAsia="x-none"/>
          <w14:ligatures w14:val="none"/>
        </w:rPr>
      </w:pPr>
      <w:r w:rsidRPr="004370C8">
        <w:rPr>
          <w:rFonts w:ascii="Times New Roman" w:eastAsia="Times New Roman" w:hAnsi="Times New Roman" w:cs="Times New Roman"/>
          <w:b/>
          <w:bCs/>
          <w:kern w:val="0"/>
          <w:sz w:val="28"/>
          <w:szCs w:val="28"/>
          <w:lang w:val="af-ZA" w:eastAsia="x-none"/>
          <w14:ligatures w14:val="none"/>
        </w:rPr>
        <w:t>QUY ĐỊNH</w:t>
      </w:r>
    </w:p>
    <w:p w14:paraId="1EA962A9" w14:textId="77777777" w:rsidR="00A36DFF" w:rsidRPr="004370C8" w:rsidRDefault="00A36DFF" w:rsidP="00A36DFF">
      <w:pPr>
        <w:spacing w:after="0" w:line="288" w:lineRule="auto"/>
        <w:jc w:val="center"/>
        <w:rPr>
          <w:rFonts w:ascii="Times New Roman" w:eastAsia="Times New Roman" w:hAnsi="Times New Roman" w:cs="Times New Roman"/>
          <w:b/>
          <w:bCs/>
          <w:spacing w:val="-10"/>
          <w:kern w:val="0"/>
          <w:sz w:val="28"/>
          <w:szCs w:val="28"/>
          <w:lang w:val="af-ZA" w:eastAsia="x-none"/>
          <w14:ligatures w14:val="none"/>
        </w:rPr>
      </w:pPr>
      <w:r w:rsidRPr="004370C8">
        <w:rPr>
          <w:rFonts w:ascii="Times New Roman" w:eastAsia="Batang" w:hAnsi="Times New Roman" w:cs="Times New Roman"/>
          <w:b/>
          <w:spacing w:val="-10"/>
          <w:kern w:val="0"/>
          <w:sz w:val="28"/>
          <w:szCs w:val="28"/>
          <w:lang w:val="af-ZA" w:eastAsia="ko-KR"/>
          <w14:ligatures w14:val="none"/>
        </w:rPr>
        <w:t xml:space="preserve">Về việc </w:t>
      </w:r>
      <w:r w:rsidRPr="004370C8">
        <w:rPr>
          <w:rFonts w:ascii="Times New Roman" w:eastAsia="Batang" w:hAnsi="Times New Roman" w:cs="Times New Roman"/>
          <w:b/>
          <w:bCs/>
          <w:iCs/>
          <w:kern w:val="0"/>
          <w:sz w:val="28"/>
          <w:szCs w:val="28"/>
          <w:lang w:val="af-ZA" w:eastAsia="ko-KR"/>
          <w14:ligatures w14:val="none"/>
        </w:rPr>
        <w:t xml:space="preserve">dạy thêm, học thêm </w:t>
      </w:r>
      <w:r w:rsidRPr="004370C8">
        <w:rPr>
          <w:rFonts w:ascii="Times New Roman" w:eastAsia="Times New Roman" w:hAnsi="Times New Roman" w:cs="Times New Roman"/>
          <w:b/>
          <w:iCs/>
          <w:kern w:val="0"/>
          <w:sz w:val="28"/>
          <w:szCs w:val="28"/>
          <w:lang w:val="fr-FR" w:eastAsia="x-none"/>
          <w14:ligatures w14:val="none"/>
        </w:rPr>
        <w:t>trên địa bàn tỉnh Quảng Ninh</w:t>
      </w:r>
    </w:p>
    <w:p w14:paraId="633AB1E1" w14:textId="77777777" w:rsidR="00A36DFF" w:rsidRPr="004370C8" w:rsidRDefault="00A36DFF" w:rsidP="00A36DFF">
      <w:pPr>
        <w:shd w:val="clear" w:color="auto" w:fill="FFFFFF"/>
        <w:spacing w:after="0" w:line="288" w:lineRule="auto"/>
        <w:jc w:val="center"/>
        <w:rPr>
          <w:rFonts w:ascii="Times New Roman" w:eastAsia="Times New Roman" w:hAnsi="Times New Roman" w:cs="Times New Roman"/>
          <w:i/>
          <w:iCs/>
          <w:kern w:val="0"/>
          <w:sz w:val="28"/>
          <w:szCs w:val="28"/>
          <w:lang w:val="af-ZA" w:eastAsia="x-none"/>
          <w14:ligatures w14:val="none"/>
        </w:rPr>
      </w:pPr>
      <w:r w:rsidRPr="004370C8">
        <w:rPr>
          <w:rFonts w:ascii="Times New Roman" w:eastAsia="Times New Roman" w:hAnsi="Times New Roman" w:cs="Times New Roman"/>
          <w:i/>
          <w:iCs/>
          <w:kern w:val="0"/>
          <w:sz w:val="28"/>
          <w:szCs w:val="28"/>
          <w:lang w:val="af-ZA" w:eastAsia="x-none"/>
          <w14:ligatures w14:val="none"/>
        </w:rPr>
        <w:t xml:space="preserve">(Kèm theo Quyết định số       /2025/QĐ-UBND ngày </w:t>
      </w:r>
      <w:r>
        <w:rPr>
          <w:rFonts w:ascii="Times New Roman" w:eastAsia="Times New Roman" w:hAnsi="Times New Roman" w:cs="Times New Roman"/>
          <w:i/>
          <w:iCs/>
          <w:kern w:val="0"/>
          <w:sz w:val="28"/>
          <w:szCs w:val="28"/>
          <w:lang w:val="af-ZA" w:eastAsia="x-none"/>
          <w14:ligatures w14:val="none"/>
        </w:rPr>
        <w:t xml:space="preserve"> </w:t>
      </w:r>
      <w:r w:rsidRPr="004370C8">
        <w:rPr>
          <w:rFonts w:ascii="Times New Roman" w:eastAsia="Times New Roman" w:hAnsi="Times New Roman" w:cs="Times New Roman"/>
          <w:i/>
          <w:iCs/>
          <w:kern w:val="0"/>
          <w:sz w:val="28"/>
          <w:szCs w:val="28"/>
          <w:lang w:val="af-ZA" w:eastAsia="x-none"/>
          <w14:ligatures w14:val="none"/>
        </w:rPr>
        <w:t xml:space="preserve"> tháng </w:t>
      </w:r>
      <w:r>
        <w:rPr>
          <w:rFonts w:ascii="Times New Roman" w:eastAsia="Times New Roman" w:hAnsi="Times New Roman" w:cs="Times New Roman"/>
          <w:i/>
          <w:iCs/>
          <w:kern w:val="0"/>
          <w:sz w:val="28"/>
          <w:szCs w:val="28"/>
          <w:lang w:val="af-ZA" w:eastAsia="x-none"/>
          <w14:ligatures w14:val="none"/>
        </w:rPr>
        <w:t xml:space="preserve"> </w:t>
      </w:r>
      <w:r w:rsidRPr="004370C8">
        <w:rPr>
          <w:rFonts w:ascii="Times New Roman" w:eastAsia="Times New Roman" w:hAnsi="Times New Roman" w:cs="Times New Roman"/>
          <w:i/>
          <w:iCs/>
          <w:kern w:val="0"/>
          <w:sz w:val="28"/>
          <w:szCs w:val="28"/>
          <w:lang w:val="af-ZA" w:eastAsia="x-none"/>
          <w14:ligatures w14:val="none"/>
        </w:rPr>
        <w:t xml:space="preserve"> năm 2025 </w:t>
      </w:r>
    </w:p>
    <w:p w14:paraId="5DC6DF53" w14:textId="7A6B5EE7" w:rsidR="00A36DFF" w:rsidRPr="004370C8" w:rsidRDefault="00B06A49" w:rsidP="00A36DFF">
      <w:pPr>
        <w:shd w:val="clear" w:color="auto" w:fill="FFFFFF"/>
        <w:spacing w:after="0" w:line="288" w:lineRule="auto"/>
        <w:jc w:val="center"/>
        <w:rPr>
          <w:rFonts w:ascii="Times New Roman" w:eastAsia="Times New Roman" w:hAnsi="Times New Roman" w:cs="Times New Roman"/>
          <w:i/>
          <w:iCs/>
          <w:kern w:val="0"/>
          <w:sz w:val="28"/>
          <w:szCs w:val="28"/>
          <w:lang w:val="af-ZA" w:eastAsia="x-none"/>
          <w14:ligatures w14:val="none"/>
        </w:rPr>
      </w:pPr>
      <w:r w:rsidRPr="004370C8">
        <w:rPr>
          <w:rFonts w:ascii="Times New Roman" w:eastAsia="Times New Roman" w:hAnsi="Times New Roman" w:cs="Times New Roman"/>
          <w:b/>
          <w:bCs/>
          <w:noProof/>
          <w:kern w:val="0"/>
          <w:sz w:val="28"/>
          <w:szCs w:val="28"/>
          <w14:ligatures w14:val="none"/>
        </w:rPr>
        <mc:AlternateContent>
          <mc:Choice Requires="wps">
            <w:drawing>
              <wp:anchor distT="0" distB="0" distL="114300" distR="114300" simplePos="0" relativeHeight="251663360" behindDoc="0" locked="0" layoutInCell="1" allowOverlap="1" wp14:anchorId="1A737530" wp14:editId="4510483E">
                <wp:simplePos x="0" y="0"/>
                <wp:positionH relativeFrom="column">
                  <wp:posOffset>2278685</wp:posOffset>
                </wp:positionH>
                <wp:positionV relativeFrom="paragraph">
                  <wp:posOffset>252095</wp:posOffset>
                </wp:positionV>
                <wp:extent cx="1456690" cy="0"/>
                <wp:effectExtent l="0" t="0" r="0" b="0"/>
                <wp:wrapNone/>
                <wp:docPr id="207740157" name="Straight Connector 7"/>
                <wp:cNvGraphicFramePr/>
                <a:graphic xmlns:a="http://schemas.openxmlformats.org/drawingml/2006/main">
                  <a:graphicData uri="http://schemas.microsoft.com/office/word/2010/wordprocessingShape">
                    <wps:wsp>
                      <wps:cNvCnPr/>
                      <wps:spPr>
                        <a:xfrm>
                          <a:off x="0" y="0"/>
                          <a:ext cx="145669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42CA0C7" id="Straight Connector 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4pt,19.85pt" to="294.1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" strokecolor="windowText" strokeweight=".5pt">
                <v:stroke joinstyle="miter"/>
              </v:line>
            </w:pict>
          </mc:Fallback>
        </mc:AlternateContent>
      </w:r>
      <w:r w:rsidR="00A36DFF" w:rsidRPr="004370C8">
        <w:rPr>
          <w:rFonts w:ascii="Times New Roman" w:eastAsia="Times New Roman" w:hAnsi="Times New Roman" w:cs="Times New Roman"/>
          <w:i/>
          <w:iCs/>
          <w:kern w:val="0"/>
          <w:sz w:val="28"/>
          <w:szCs w:val="28"/>
          <w:lang w:val="af-ZA" w:eastAsia="x-none"/>
          <w14:ligatures w14:val="none"/>
        </w:rPr>
        <w:t>của Ủy ban nhân dân tỉnh Quảng Ninh)</w:t>
      </w:r>
    </w:p>
    <w:p w14:paraId="31726425" w14:textId="7007E865" w:rsidR="00A36DFF" w:rsidRPr="004370C8" w:rsidRDefault="00A36DFF" w:rsidP="00A36DFF">
      <w:pPr>
        <w:shd w:val="clear" w:color="auto" w:fill="FFFFFF"/>
        <w:tabs>
          <w:tab w:val="left" w:pos="4820"/>
        </w:tabs>
        <w:spacing w:after="0" w:line="288" w:lineRule="auto"/>
        <w:jc w:val="center"/>
        <w:rPr>
          <w:rFonts w:ascii="Times New Roman" w:eastAsia="Times New Roman" w:hAnsi="Times New Roman" w:cs="Times New Roman"/>
          <w:b/>
          <w:bCs/>
          <w:kern w:val="0"/>
          <w:sz w:val="28"/>
          <w:szCs w:val="28"/>
          <w:lang w:val="vi-VN" w:eastAsia="x-none"/>
          <w14:ligatures w14:val="none"/>
        </w:rPr>
      </w:pPr>
    </w:p>
    <w:p w14:paraId="0C78B5FD" w14:textId="77777777" w:rsidR="00A36DFF" w:rsidRPr="004370C8" w:rsidRDefault="00A36DFF" w:rsidP="00A36DFF">
      <w:pPr>
        <w:shd w:val="clear" w:color="auto" w:fill="FFFFFF"/>
        <w:spacing w:after="0" w:line="288" w:lineRule="auto"/>
        <w:jc w:val="center"/>
        <w:rPr>
          <w:rFonts w:ascii="Times New Roman" w:eastAsia="Times New Roman" w:hAnsi="Times New Roman" w:cs="Times New Roman"/>
          <w:b/>
          <w:bCs/>
          <w:kern w:val="0"/>
          <w:sz w:val="28"/>
          <w:szCs w:val="28"/>
          <w:lang w:eastAsia="x-none"/>
          <w14:ligatures w14:val="none"/>
        </w:rPr>
      </w:pPr>
      <w:bookmarkStart w:id="1" w:name="chuong_1"/>
      <w:r w:rsidRPr="004370C8">
        <w:rPr>
          <w:rFonts w:ascii="Times New Roman" w:eastAsia="Times New Roman" w:hAnsi="Times New Roman" w:cs="Times New Roman"/>
          <w:b/>
          <w:bCs/>
          <w:kern w:val="0"/>
          <w:sz w:val="28"/>
          <w:szCs w:val="28"/>
          <w:lang w:eastAsia="x-none"/>
          <w14:ligatures w14:val="none"/>
        </w:rPr>
        <w:t>Chương I</w:t>
      </w:r>
      <w:bookmarkEnd w:id="1"/>
    </w:p>
    <w:p w14:paraId="0DEA5686" w14:textId="77777777" w:rsidR="00A36DFF" w:rsidRPr="004370C8" w:rsidRDefault="00A36DFF" w:rsidP="00A36DFF">
      <w:pPr>
        <w:shd w:val="clear" w:color="auto" w:fill="FFFFFF"/>
        <w:spacing w:after="0" w:line="288" w:lineRule="auto"/>
        <w:jc w:val="center"/>
        <w:rPr>
          <w:rFonts w:ascii="Times New Roman" w:eastAsia="Times New Roman" w:hAnsi="Times New Roman" w:cs="Times New Roman"/>
          <w:b/>
          <w:bCs/>
          <w:kern w:val="0"/>
          <w:sz w:val="28"/>
          <w:szCs w:val="28"/>
          <w:lang w:eastAsia="x-none"/>
          <w14:ligatures w14:val="none"/>
        </w:rPr>
      </w:pPr>
      <w:bookmarkStart w:id="2" w:name="chuong_1_name"/>
      <w:r w:rsidRPr="004370C8">
        <w:rPr>
          <w:rFonts w:ascii="Times New Roman" w:eastAsia="Times New Roman" w:hAnsi="Times New Roman" w:cs="Times New Roman"/>
          <w:b/>
          <w:bCs/>
          <w:kern w:val="0"/>
          <w:sz w:val="28"/>
          <w:szCs w:val="28"/>
          <w:lang w:eastAsia="x-none"/>
          <w14:ligatures w14:val="none"/>
        </w:rPr>
        <w:t>QUY ĐỊNH CHUNG</w:t>
      </w:r>
      <w:bookmarkEnd w:id="2"/>
    </w:p>
    <w:p w14:paraId="7205FB37" w14:textId="79FD145B" w:rsidR="00A36DFF" w:rsidRPr="004370C8" w:rsidRDefault="00A36DFF" w:rsidP="00A36DFF">
      <w:pPr>
        <w:spacing w:before="120" w:after="120" w:line="276" w:lineRule="auto"/>
        <w:ind w:firstLine="567"/>
        <w:jc w:val="both"/>
        <w:rPr>
          <w:rFonts w:ascii="Times New Roman" w:eastAsia="Calibri" w:hAnsi="Times New Roman" w:cs="Times New Roman"/>
          <w:b/>
          <w:kern w:val="0"/>
          <w:sz w:val="28"/>
          <w:szCs w:val="28"/>
          <w14:ligatures w14:val="none"/>
        </w:rPr>
      </w:pPr>
      <w:r w:rsidRPr="004370C8">
        <w:rPr>
          <w:rFonts w:ascii="Times New Roman" w:eastAsia="Calibri" w:hAnsi="Times New Roman" w:cs="Times New Roman"/>
          <w:b/>
          <w:kern w:val="0"/>
          <w:sz w:val="28"/>
          <w:szCs w:val="28"/>
          <w14:ligatures w14:val="none"/>
        </w:rPr>
        <w:t>Điều 1. Phạm vi điều chỉnh</w:t>
      </w:r>
    </w:p>
    <w:p w14:paraId="6A835115" w14:textId="7D02CF0E" w:rsidR="00A36DFF" w:rsidRPr="004370C8" w:rsidRDefault="00A36DFF" w:rsidP="00A36DFF">
      <w:pPr>
        <w:spacing w:before="120" w:after="120" w:line="276" w:lineRule="auto"/>
        <w:ind w:firstLine="567"/>
        <w:jc w:val="both"/>
        <w:rPr>
          <w:rFonts w:ascii="Times New Roman" w:eastAsia="Calibri" w:hAnsi="Times New Roman" w:cs="Times New Roman"/>
          <w:bCs/>
          <w:kern w:val="0"/>
          <w:sz w:val="28"/>
          <w:szCs w:val="28"/>
          <w14:ligatures w14:val="none"/>
        </w:rPr>
      </w:pPr>
      <w:r w:rsidRPr="004370C8">
        <w:rPr>
          <w:rFonts w:ascii="Times New Roman" w:eastAsia="Calibri" w:hAnsi="Times New Roman" w:cs="Times New Roman"/>
          <w:bCs/>
          <w:kern w:val="0"/>
          <w:sz w:val="28"/>
          <w:szCs w:val="28"/>
          <w14:ligatures w14:val="none"/>
        </w:rPr>
        <w:t xml:space="preserve">1. Văn bản này quy định về dạy thêm, học thêm </w:t>
      </w:r>
      <w:r w:rsidRPr="004370C8">
        <w:rPr>
          <w:rFonts w:ascii="Times New Roman" w:hAnsi="Times New Roman" w:cs="Times New Roman"/>
          <w:sz w:val="28"/>
          <w:szCs w:val="28"/>
        </w:rPr>
        <w:t xml:space="preserve">đối với giáo dục phổ thông, giáo dục thường xuyên trong và ngoài nhà trường, bao gồm các nội dung chủ yếu sau: </w:t>
      </w:r>
      <w:r>
        <w:rPr>
          <w:rFonts w:ascii="Times New Roman" w:hAnsi="Times New Roman" w:cs="Times New Roman"/>
          <w:sz w:val="28"/>
          <w:szCs w:val="28"/>
        </w:rPr>
        <w:t>T</w:t>
      </w:r>
      <w:r w:rsidRPr="004370C8">
        <w:rPr>
          <w:rFonts w:ascii="Times New Roman" w:hAnsi="Times New Roman" w:cs="Times New Roman"/>
          <w:sz w:val="28"/>
          <w:szCs w:val="28"/>
        </w:rPr>
        <w:t xml:space="preserve">rách nhiệm của Ủy ban nhân dân các cấp, các cơ quan quản lí giáo </w:t>
      </w:r>
      <w:r w:rsidRPr="00014FF0">
        <w:rPr>
          <w:rFonts w:ascii="Times New Roman" w:hAnsi="Times New Roman" w:cs="Times New Roman"/>
          <w:sz w:val="28"/>
          <w:szCs w:val="28"/>
        </w:rPr>
        <w:t>dục và các cơ quan liên quan trong việc quản lí, thực hiện quy định về dạy thêm, học thêm</w:t>
      </w:r>
      <w:r w:rsidRPr="004370C8">
        <w:rPr>
          <w:rFonts w:ascii="Times New Roman" w:hAnsi="Times New Roman" w:cs="Times New Roman"/>
          <w:sz w:val="28"/>
          <w:szCs w:val="28"/>
        </w:rPr>
        <w:t xml:space="preserve">; </w:t>
      </w:r>
      <w:r w:rsidRPr="003D4163">
        <w:rPr>
          <w:rFonts w:ascii="Times New Roman" w:hAnsi="Times New Roman" w:cs="Times New Roman"/>
          <w:sz w:val="28"/>
          <w:szCs w:val="28"/>
        </w:rPr>
        <w:t>Việc quản lí và sử dụng kinh phí tổ chức dạy thêm, học thêm;</w:t>
      </w:r>
      <w:r>
        <w:rPr>
          <w:rFonts w:ascii="Times New Roman" w:hAnsi="Times New Roman" w:cs="Times New Roman"/>
          <w:sz w:val="28"/>
          <w:szCs w:val="28"/>
        </w:rPr>
        <w:t xml:space="preserve"> </w:t>
      </w:r>
      <w:r w:rsidRPr="004370C8">
        <w:rPr>
          <w:rFonts w:ascii="Times New Roman" w:hAnsi="Times New Roman" w:cs="Times New Roman"/>
          <w:sz w:val="28"/>
          <w:szCs w:val="28"/>
        </w:rPr>
        <w:t>công tác thanh tra, kiểm tra và xử lý vi phạm.</w:t>
      </w:r>
    </w:p>
    <w:p w14:paraId="4ACA863E" w14:textId="6FCE50C8" w:rsidR="00A36DFF" w:rsidRPr="004370C8" w:rsidRDefault="00A36DFF" w:rsidP="00A36DFF">
      <w:pPr>
        <w:spacing w:before="120" w:after="120" w:line="276" w:lineRule="auto"/>
        <w:ind w:firstLine="567"/>
        <w:jc w:val="both"/>
        <w:rPr>
          <w:rFonts w:ascii="Times New Roman" w:eastAsia="Calibri" w:hAnsi="Times New Roman" w:cs="Times New Roman"/>
          <w:bCs/>
          <w:kern w:val="0"/>
          <w:sz w:val="28"/>
          <w:szCs w:val="28"/>
          <w14:ligatures w14:val="none"/>
        </w:rPr>
      </w:pPr>
      <w:r w:rsidRPr="004370C8">
        <w:rPr>
          <w:rFonts w:ascii="Times New Roman" w:eastAsia="Calibri" w:hAnsi="Times New Roman" w:cs="Times New Roman"/>
          <w:bCs/>
          <w:kern w:val="0"/>
          <w:sz w:val="28"/>
          <w:szCs w:val="28"/>
          <w14:ligatures w14:val="none"/>
        </w:rPr>
        <w:t xml:space="preserve">2. Các nội dung khác về tổ chức dạy thêm, học thêm thực hiện theo quy định tại </w:t>
      </w:r>
      <w:r>
        <w:rPr>
          <w:rFonts w:ascii="Times New Roman" w:eastAsia="Calibri" w:hAnsi="Times New Roman" w:cs="Times New Roman"/>
          <w:bCs/>
          <w:kern w:val="0"/>
          <w:sz w:val="28"/>
          <w:szCs w:val="28"/>
          <w14:ligatures w14:val="none"/>
        </w:rPr>
        <w:t>Thông tư số 29/2024/TT-BGDĐT</w:t>
      </w:r>
      <w:r w:rsidRPr="004370C8">
        <w:rPr>
          <w:rFonts w:ascii="Times New Roman" w:eastAsia="Calibri" w:hAnsi="Times New Roman" w:cs="Times New Roman"/>
          <w:bCs/>
          <w:kern w:val="0"/>
          <w:sz w:val="28"/>
          <w:szCs w:val="28"/>
          <w14:ligatures w14:val="none"/>
        </w:rPr>
        <w:t xml:space="preserve"> ngày 30 tháng 12 năm 2024 của Bộ trưởng Bộ Giáo dục và Đào tạo</w:t>
      </w:r>
      <w:r>
        <w:rPr>
          <w:rFonts w:ascii="Times New Roman" w:eastAsia="Calibri" w:hAnsi="Times New Roman" w:cs="Times New Roman"/>
          <w:bCs/>
          <w:kern w:val="0"/>
          <w:sz w:val="28"/>
          <w:szCs w:val="28"/>
          <w14:ligatures w14:val="none"/>
        </w:rPr>
        <w:t>.</w:t>
      </w:r>
    </w:p>
    <w:p w14:paraId="568CDCC7" w14:textId="58FDFCDE" w:rsidR="00A36DFF" w:rsidRPr="004370C8" w:rsidRDefault="00A36DFF" w:rsidP="00A36DFF">
      <w:pPr>
        <w:spacing w:before="120" w:after="120" w:line="276" w:lineRule="auto"/>
        <w:ind w:firstLine="567"/>
        <w:jc w:val="both"/>
        <w:rPr>
          <w:rFonts w:ascii="Times New Roman" w:eastAsia="Calibri" w:hAnsi="Times New Roman" w:cs="Times New Roman"/>
          <w:bCs/>
          <w:kern w:val="0"/>
          <w:sz w:val="28"/>
          <w:szCs w:val="28"/>
          <w14:ligatures w14:val="none"/>
        </w:rPr>
      </w:pPr>
      <w:r w:rsidRPr="004370C8">
        <w:rPr>
          <w:rFonts w:ascii="Times New Roman" w:eastAsia="Calibri" w:hAnsi="Times New Roman" w:cs="Times New Roman"/>
          <w:b/>
          <w:kern w:val="0"/>
          <w:sz w:val="28"/>
          <w:szCs w:val="28"/>
          <w14:ligatures w14:val="none"/>
        </w:rPr>
        <w:t>Điều 2. Đối tượng áp dụng</w:t>
      </w:r>
    </w:p>
    <w:p w14:paraId="74FE997A" w14:textId="67426A83" w:rsidR="00A36DFF" w:rsidRPr="004A2F84" w:rsidRDefault="00A36DFF" w:rsidP="00A36DFF">
      <w:pPr>
        <w:spacing w:before="120" w:after="120" w:line="276" w:lineRule="auto"/>
        <w:ind w:firstLine="567"/>
        <w:jc w:val="both"/>
        <w:rPr>
          <w:rFonts w:ascii="Times New Roman" w:eastAsia="Calibri" w:hAnsi="Times New Roman" w:cs="Times New Roman"/>
          <w:bCs/>
          <w:kern w:val="0"/>
          <w:sz w:val="28"/>
          <w:szCs w:val="28"/>
          <w14:ligatures w14:val="none"/>
        </w:rPr>
      </w:pPr>
      <w:r w:rsidRPr="004A2F84">
        <w:rPr>
          <w:rFonts w:ascii="Times New Roman" w:eastAsia="Calibri" w:hAnsi="Times New Roman" w:cs="Times New Roman"/>
          <w:bCs/>
          <w:kern w:val="0"/>
          <w:sz w:val="28"/>
          <w:szCs w:val="28"/>
          <w14:ligatures w14:val="none"/>
        </w:rPr>
        <w:t>Quy định này áp dụng đối với người dạy thêm, người học thêm; tổ chức, cá nhân tổ chức dạy thêm, học thêm và các tổ chức, cá nhân có liên quan trên địa bàn tỉnh Quảng Ninh.</w:t>
      </w:r>
    </w:p>
    <w:p w14:paraId="6652DFB2" w14:textId="77777777" w:rsidR="00A36DFF" w:rsidRPr="004370C8" w:rsidRDefault="00A36DFF" w:rsidP="00A36DFF">
      <w:pPr>
        <w:tabs>
          <w:tab w:val="left" w:pos="5103"/>
        </w:tabs>
        <w:spacing w:after="60" w:line="276" w:lineRule="auto"/>
        <w:jc w:val="center"/>
        <w:rPr>
          <w:rFonts w:ascii="Times New Roman" w:eastAsia="Calibri" w:hAnsi="Times New Roman" w:cs="Times New Roman"/>
          <w:b/>
          <w:kern w:val="0"/>
          <w:sz w:val="28"/>
          <w:szCs w:val="28"/>
          <w14:ligatures w14:val="none"/>
        </w:rPr>
      </w:pPr>
      <w:r w:rsidRPr="004370C8">
        <w:rPr>
          <w:rFonts w:ascii="Times New Roman" w:eastAsia="Calibri" w:hAnsi="Times New Roman" w:cs="Times New Roman"/>
          <w:b/>
          <w:kern w:val="0"/>
          <w:sz w:val="28"/>
          <w:szCs w:val="28"/>
          <w14:ligatures w14:val="none"/>
        </w:rPr>
        <w:t>Chương II</w:t>
      </w:r>
    </w:p>
    <w:p w14:paraId="145C8B9B" w14:textId="77777777" w:rsidR="00A36DFF" w:rsidRPr="004370C8" w:rsidRDefault="00A36DFF" w:rsidP="00A36DFF">
      <w:pPr>
        <w:spacing w:after="60" w:line="276" w:lineRule="auto"/>
        <w:jc w:val="center"/>
        <w:rPr>
          <w:rFonts w:ascii="Times New Roman" w:eastAsia="Calibri" w:hAnsi="Times New Roman" w:cs="Times New Roman"/>
          <w:b/>
          <w:kern w:val="0"/>
          <w:sz w:val="28"/>
          <w:szCs w:val="28"/>
          <w14:ligatures w14:val="none"/>
        </w:rPr>
      </w:pPr>
      <w:r w:rsidRPr="004370C8">
        <w:rPr>
          <w:rFonts w:ascii="Times New Roman" w:eastAsia="Calibri" w:hAnsi="Times New Roman" w:cs="Times New Roman"/>
          <w:b/>
          <w:kern w:val="0"/>
          <w:sz w:val="28"/>
          <w:szCs w:val="28"/>
          <w14:ligatures w14:val="none"/>
        </w:rPr>
        <w:t>TRÁCH NHIỆM QUẢN LÍ HOẠT ĐỘNG DẠY THÊM, HỌC THÊM</w:t>
      </w:r>
    </w:p>
    <w:p w14:paraId="3D6467EA" w14:textId="77777777" w:rsidR="00A36DFF" w:rsidRPr="004370C8" w:rsidRDefault="00A36DFF" w:rsidP="00A36DFF">
      <w:pPr>
        <w:spacing w:before="120" w:after="120" w:line="276" w:lineRule="auto"/>
        <w:ind w:firstLine="567"/>
        <w:jc w:val="both"/>
        <w:rPr>
          <w:rFonts w:ascii="Times New Roman" w:eastAsia="Calibri" w:hAnsi="Times New Roman" w:cs="Times New Roman"/>
          <w:b/>
          <w:kern w:val="0"/>
          <w:sz w:val="28"/>
          <w:szCs w:val="28"/>
          <w14:ligatures w14:val="none"/>
        </w:rPr>
      </w:pPr>
      <w:r w:rsidRPr="004370C8">
        <w:rPr>
          <w:rFonts w:ascii="Times New Roman" w:eastAsia="Calibri" w:hAnsi="Times New Roman" w:cs="Times New Roman"/>
          <w:b/>
          <w:kern w:val="0"/>
          <w:sz w:val="28"/>
          <w:szCs w:val="28"/>
          <w14:ligatures w14:val="none"/>
        </w:rPr>
        <w:t xml:space="preserve">Điều </w:t>
      </w:r>
      <w:r>
        <w:rPr>
          <w:rFonts w:ascii="Times New Roman" w:eastAsia="Calibri" w:hAnsi="Times New Roman" w:cs="Times New Roman"/>
          <w:b/>
          <w:kern w:val="0"/>
          <w:sz w:val="28"/>
          <w:szCs w:val="28"/>
          <w14:ligatures w14:val="none"/>
        </w:rPr>
        <w:t>3</w:t>
      </w:r>
      <w:r w:rsidRPr="004370C8">
        <w:rPr>
          <w:rFonts w:ascii="Times New Roman" w:eastAsia="Calibri" w:hAnsi="Times New Roman" w:cs="Times New Roman"/>
          <w:b/>
          <w:kern w:val="0"/>
          <w:sz w:val="28"/>
          <w:szCs w:val="28"/>
          <w14:ligatures w14:val="none"/>
        </w:rPr>
        <w:t>. Trách nhiệm của Sở Giáo dục và Đào tạo</w:t>
      </w:r>
    </w:p>
    <w:p w14:paraId="4FF35519" w14:textId="77777777" w:rsidR="00A36DFF" w:rsidRPr="004370C8" w:rsidRDefault="00A36DFF" w:rsidP="00A36DFF">
      <w:pPr>
        <w:spacing w:before="120" w:after="120" w:line="276" w:lineRule="auto"/>
        <w:ind w:firstLine="567"/>
        <w:rPr>
          <w:rFonts w:ascii="Times New Roman" w:eastAsia="Calibri" w:hAnsi="Times New Roman" w:cs="Times New Roman"/>
          <w:kern w:val="0"/>
          <w:sz w:val="28"/>
          <w:szCs w:val="28"/>
          <w14:ligatures w14:val="none"/>
        </w:rPr>
      </w:pPr>
      <w:r w:rsidRPr="004370C8">
        <w:rPr>
          <w:rFonts w:ascii="Times New Roman" w:eastAsia="Calibri" w:hAnsi="Times New Roman" w:cs="Times New Roman"/>
          <w:kern w:val="0"/>
          <w:sz w:val="28"/>
          <w:szCs w:val="28"/>
          <w14:ligatures w14:val="none"/>
        </w:rPr>
        <w:t xml:space="preserve">1. Thực hiện các qui định tại Điều 9 </w:t>
      </w:r>
      <w:r>
        <w:rPr>
          <w:rFonts w:ascii="Times New Roman" w:eastAsia="Calibri" w:hAnsi="Times New Roman" w:cs="Times New Roman"/>
          <w:kern w:val="0"/>
          <w:sz w:val="28"/>
          <w:szCs w:val="28"/>
          <w14:ligatures w14:val="none"/>
        </w:rPr>
        <w:t>Thông tư số 29/2024/TT-BGDĐT.</w:t>
      </w:r>
    </w:p>
    <w:p w14:paraId="451478CC" w14:textId="77777777" w:rsidR="00A36DFF" w:rsidRDefault="00A36DFF" w:rsidP="00A36DFF">
      <w:pPr>
        <w:spacing w:before="120" w:after="120" w:line="276" w:lineRule="auto"/>
        <w:ind w:firstLine="567"/>
        <w:jc w:val="both"/>
        <w:rPr>
          <w:rFonts w:ascii="Times New Roman" w:eastAsia="Calibri" w:hAnsi="Times New Roman" w:cs="Times New Roman"/>
          <w:bCs/>
          <w:kern w:val="0"/>
          <w:sz w:val="28"/>
          <w:szCs w:val="28"/>
          <w14:ligatures w14:val="none"/>
        </w:rPr>
      </w:pPr>
      <w:bookmarkStart w:id="3" w:name="_Hlk188429206"/>
      <w:r w:rsidRPr="004370C8">
        <w:rPr>
          <w:rFonts w:ascii="Times New Roman" w:eastAsia="Calibri" w:hAnsi="Times New Roman" w:cs="Times New Roman"/>
          <w:bCs/>
          <w:kern w:val="0"/>
          <w:sz w:val="28"/>
          <w:szCs w:val="28"/>
          <w14:ligatures w14:val="none"/>
        </w:rPr>
        <w:t xml:space="preserve">2. Tổng hợp kết quả thực hiện quản lí dạy thêm, học thêm của ngành Giáo dục và Đào tạo báo cáo Ủy ban nhân dân tỉnh, Bộ Giáo dục và Đào tạo khi kết thúc năm học hoặc theo yêu cầu đột xuất (nếu có). Tổ chức tổng kết, đánh giá, rút kinh nghiệm </w:t>
      </w:r>
      <w:r w:rsidRPr="004370C8">
        <w:rPr>
          <w:rFonts w:ascii="Times New Roman" w:eastAsia="Calibri" w:hAnsi="Times New Roman" w:cs="Times New Roman"/>
          <w:bCs/>
          <w:kern w:val="0"/>
          <w:sz w:val="28"/>
          <w:szCs w:val="28"/>
          <w14:ligatures w14:val="none"/>
        </w:rPr>
        <w:lastRenderedPageBreak/>
        <w:t>về quản lí dạy thêm, học thêm trên địa bàn tỉnh và tham mưu Ủy ban nhân dân tỉnh sửa đổi, điều chỉnh, bổ sung quy định dạy thêm, học thêm cho phù hợp.</w:t>
      </w:r>
    </w:p>
    <w:p w14:paraId="4C2FF5DD" w14:textId="750BD077" w:rsidR="003B3E75" w:rsidRPr="00955225" w:rsidRDefault="003B3E75" w:rsidP="003B3E75">
      <w:pPr>
        <w:spacing w:before="120" w:after="120" w:line="276" w:lineRule="auto"/>
        <w:ind w:firstLine="567"/>
        <w:jc w:val="both"/>
        <w:rPr>
          <w:rFonts w:ascii="Times New Roman" w:eastAsia="Calibri" w:hAnsi="Times New Roman" w:cs="Times New Roman"/>
          <w:bCs/>
          <w:kern w:val="0"/>
          <w:sz w:val="28"/>
          <w:szCs w:val="28"/>
          <w14:ligatures w14:val="none"/>
        </w:rPr>
      </w:pPr>
      <w:r w:rsidRPr="00955225">
        <w:rPr>
          <w:rFonts w:ascii="Times New Roman" w:eastAsia="Calibri" w:hAnsi="Times New Roman" w:cs="Times New Roman"/>
          <w:bCs/>
          <w:kern w:val="0"/>
          <w:sz w:val="28"/>
          <w:szCs w:val="28"/>
          <w14:ligatures w14:val="none"/>
        </w:rPr>
        <w:t>3. Tiếp nhận các thông tin phản ánh về dạy thêm, học thêm trên địa bàn tỉnh (Phòng Tiếp công dân Sở Giáo dục và Đào tạo; tầng 20, Liên cơ quan số 3, địa chỉ</w:t>
      </w:r>
      <w:r w:rsidR="00955225">
        <w:rPr>
          <w:rFonts w:ascii="Times New Roman" w:eastAsia="Calibri" w:hAnsi="Times New Roman" w:cs="Times New Roman"/>
          <w:bCs/>
          <w:kern w:val="0"/>
          <w:sz w:val="28"/>
          <w:szCs w:val="28"/>
          <w14:ligatures w14:val="none"/>
        </w:rPr>
        <w:t>.</w:t>
      </w:r>
      <w:r w:rsidRPr="00955225">
        <w:rPr>
          <w:rFonts w:ascii="Times New Roman" w:eastAsia="Calibri" w:hAnsi="Times New Roman" w:cs="Times New Roman"/>
          <w:bCs/>
          <w:kern w:val="0"/>
          <w:sz w:val="28"/>
          <w:szCs w:val="28"/>
          <w14:ligatures w14:val="none"/>
        </w:rPr>
        <w:t>.., số điện thoại:….</w:t>
      </w:r>
      <w:r w:rsidR="00D873EC" w:rsidRPr="00955225">
        <w:rPr>
          <w:rFonts w:ascii="Times New Roman" w:eastAsia="Calibri" w:hAnsi="Times New Roman" w:cs="Times New Roman"/>
          <w:bCs/>
          <w:kern w:val="0"/>
          <w:sz w:val="28"/>
          <w:szCs w:val="28"/>
          <w14:ligatures w14:val="none"/>
        </w:rPr>
        <w:t>)</w:t>
      </w:r>
    </w:p>
    <w:p w14:paraId="3D6B0659" w14:textId="77777777" w:rsidR="00A36DFF" w:rsidRDefault="00A36DFF" w:rsidP="00A36DFF">
      <w:pPr>
        <w:spacing w:before="120" w:after="120" w:line="276" w:lineRule="auto"/>
        <w:ind w:firstLine="567"/>
        <w:jc w:val="both"/>
        <w:rPr>
          <w:rFonts w:ascii="Times New Roman" w:eastAsia="Calibri" w:hAnsi="Times New Roman" w:cs="Times New Roman"/>
          <w:b/>
          <w:kern w:val="0"/>
          <w:sz w:val="28"/>
          <w:szCs w:val="28"/>
          <w14:ligatures w14:val="none"/>
        </w:rPr>
      </w:pPr>
      <w:r w:rsidRPr="004370C8">
        <w:rPr>
          <w:rFonts w:ascii="Times New Roman" w:eastAsia="Calibri" w:hAnsi="Times New Roman" w:cs="Times New Roman"/>
          <w:b/>
          <w:kern w:val="0"/>
          <w:sz w:val="28"/>
          <w:szCs w:val="28"/>
          <w14:ligatures w14:val="none"/>
        </w:rPr>
        <w:t xml:space="preserve">Điều </w:t>
      </w:r>
      <w:r>
        <w:rPr>
          <w:rFonts w:ascii="Times New Roman" w:eastAsia="Calibri" w:hAnsi="Times New Roman" w:cs="Times New Roman"/>
          <w:b/>
          <w:kern w:val="0"/>
          <w:sz w:val="28"/>
          <w:szCs w:val="28"/>
          <w14:ligatures w14:val="none"/>
        </w:rPr>
        <w:t>4</w:t>
      </w:r>
      <w:r w:rsidRPr="004370C8">
        <w:rPr>
          <w:rFonts w:ascii="Times New Roman" w:eastAsia="Calibri" w:hAnsi="Times New Roman" w:cs="Times New Roman"/>
          <w:b/>
          <w:kern w:val="0"/>
          <w:sz w:val="28"/>
          <w:szCs w:val="28"/>
          <w14:ligatures w14:val="none"/>
        </w:rPr>
        <w:t xml:space="preserve">. Trách nhiệm của Sở Tài chính </w:t>
      </w:r>
    </w:p>
    <w:p w14:paraId="4DDF4ECF" w14:textId="77777777" w:rsidR="00A36DFF" w:rsidRPr="004370C8" w:rsidRDefault="00A36DFF" w:rsidP="00A36DFF">
      <w:pPr>
        <w:spacing w:before="120" w:after="120" w:line="276" w:lineRule="auto"/>
        <w:ind w:firstLine="567"/>
        <w:jc w:val="both"/>
        <w:rPr>
          <w:rFonts w:ascii="Times New Roman" w:eastAsia="Calibri" w:hAnsi="Times New Roman" w:cs="Times New Roman"/>
          <w:kern w:val="0"/>
          <w:sz w:val="28"/>
          <w:szCs w:val="28"/>
          <w14:ligatures w14:val="none"/>
        </w:rPr>
      </w:pPr>
      <w:r w:rsidRPr="004370C8">
        <w:rPr>
          <w:rFonts w:ascii="Times New Roman" w:eastAsia="Calibri" w:hAnsi="Times New Roman" w:cs="Times New Roman"/>
          <w:kern w:val="0"/>
          <w:sz w:val="28"/>
          <w:szCs w:val="28"/>
          <w14:ligatures w14:val="none"/>
        </w:rPr>
        <w:t xml:space="preserve">1. Hướng dẫn, cấp giấy chứng nhận đăng ký kinh doanh cho các tổ chức hoặc cá nhân tổ chức hoạt động dạy thêm ngoài nhà trường có thu tiền của học sinh theo đúng quy định của pháp luật; Tổ chức, phối hợp kiểm tra việc cấp giấy chứng nhận đăng ký kinh doanh cho cơ sở dạy thêm của Ủy ban nhân dân cấp huyện; </w:t>
      </w:r>
    </w:p>
    <w:p w14:paraId="0ADF4A2C" w14:textId="77777777" w:rsidR="00A36DFF" w:rsidRPr="007F4D32" w:rsidRDefault="00A36DFF" w:rsidP="00A36DFF">
      <w:pPr>
        <w:spacing w:before="120" w:after="120" w:line="276" w:lineRule="auto"/>
        <w:ind w:firstLine="567"/>
        <w:jc w:val="both"/>
        <w:rPr>
          <w:rFonts w:ascii="Times New Roman" w:eastAsia="Calibri" w:hAnsi="Times New Roman" w:cs="Times New Roman"/>
          <w:spacing w:val="-2"/>
          <w:kern w:val="0"/>
          <w:sz w:val="28"/>
          <w:szCs w:val="28"/>
          <w14:ligatures w14:val="none"/>
        </w:rPr>
      </w:pPr>
      <w:r w:rsidRPr="007F4D32">
        <w:rPr>
          <w:rFonts w:ascii="Times New Roman" w:eastAsia="Calibri" w:hAnsi="Times New Roman" w:cs="Times New Roman"/>
          <w:spacing w:val="-2"/>
          <w:kern w:val="0"/>
          <w:sz w:val="28"/>
          <w:szCs w:val="28"/>
          <w14:ligatures w14:val="none"/>
        </w:rPr>
        <w:t>2. Tham mưu cho Ủy ban nhân dân tỉnh bố trí ngân sách hỗ trợ kinh phí dạy thêm, học thêm cho các cơ sở giáo dục công lập. Chủ trì, phối hợp với Sở Giáo dục và Đào tạo hướng dẫn quản lí, sử dụng kinh phí tổ chức dạy thêm, học thêm; kiểm tra việc thực hiện các quy định về tài chính trong quản lí, sử dụng nguồn kinh phí dạy thêm, học thêm.</w:t>
      </w:r>
    </w:p>
    <w:p w14:paraId="332D2DD6" w14:textId="77777777" w:rsidR="00A36DFF" w:rsidRPr="004370C8" w:rsidRDefault="00A36DFF" w:rsidP="00A36DFF">
      <w:pPr>
        <w:spacing w:before="120" w:after="120" w:line="276" w:lineRule="auto"/>
        <w:ind w:firstLine="567"/>
        <w:jc w:val="both"/>
        <w:rPr>
          <w:rFonts w:ascii="Times New Roman" w:eastAsia="Calibri" w:hAnsi="Times New Roman" w:cs="Times New Roman"/>
          <w:kern w:val="0"/>
          <w:sz w:val="28"/>
          <w:szCs w:val="28"/>
          <w14:ligatures w14:val="none"/>
        </w:rPr>
      </w:pPr>
      <w:r w:rsidRPr="004370C8">
        <w:rPr>
          <w:rFonts w:ascii="Times New Roman" w:eastAsia="Calibri" w:hAnsi="Times New Roman" w:cs="Times New Roman"/>
          <w:kern w:val="0"/>
          <w:sz w:val="28"/>
          <w:szCs w:val="28"/>
          <w14:ligatures w14:val="none"/>
        </w:rPr>
        <w:t xml:space="preserve">3. </w:t>
      </w:r>
      <w:r w:rsidRPr="00B1258E">
        <w:rPr>
          <w:rFonts w:ascii="Times New Roman" w:eastAsia="Calibri" w:hAnsi="Times New Roman" w:cs="Times New Roman"/>
          <w:color w:val="000000" w:themeColor="text1"/>
          <w:kern w:val="0"/>
          <w:sz w:val="28"/>
          <w:szCs w:val="28"/>
          <w14:ligatures w14:val="none"/>
        </w:rPr>
        <w:t xml:space="preserve">Công khai, </w:t>
      </w:r>
      <w:r>
        <w:rPr>
          <w:rFonts w:ascii="Times New Roman" w:eastAsia="Calibri" w:hAnsi="Times New Roman" w:cs="Times New Roman"/>
          <w:kern w:val="0"/>
          <w:sz w:val="28"/>
          <w:szCs w:val="28"/>
          <w14:ligatures w14:val="none"/>
        </w:rPr>
        <w:t>t</w:t>
      </w:r>
      <w:r w:rsidRPr="004370C8">
        <w:rPr>
          <w:rFonts w:ascii="Times New Roman" w:eastAsia="Calibri" w:hAnsi="Times New Roman" w:cs="Times New Roman"/>
          <w:kern w:val="0"/>
          <w:sz w:val="28"/>
          <w:szCs w:val="28"/>
          <w14:ligatures w14:val="none"/>
        </w:rPr>
        <w:t>hông tin bằng văn bản cho Sở Giáo dục và Đào tạo, Ủy ban nhân dân cấp huyện có liên quan danh sách các tổ chức, cá nhân đăng ký kinh doanh cơ sở dạy thêm vào tháng 6 và tháng 12 hàng năm.</w:t>
      </w:r>
    </w:p>
    <w:bookmarkEnd w:id="3"/>
    <w:p w14:paraId="674438E4" w14:textId="77777777" w:rsidR="00A36DFF" w:rsidRPr="004370C8" w:rsidRDefault="00A36DFF" w:rsidP="00A36DFF">
      <w:pPr>
        <w:spacing w:before="120" w:after="120" w:line="276" w:lineRule="auto"/>
        <w:ind w:firstLine="567"/>
        <w:jc w:val="both"/>
        <w:rPr>
          <w:rFonts w:ascii="Times New Roman" w:eastAsia="Calibri" w:hAnsi="Times New Roman" w:cs="Times New Roman"/>
          <w:b/>
          <w:bCs/>
          <w:kern w:val="0"/>
          <w:sz w:val="28"/>
          <w:szCs w:val="28"/>
          <w14:ligatures w14:val="none"/>
        </w:rPr>
      </w:pPr>
      <w:r w:rsidRPr="004370C8">
        <w:rPr>
          <w:rFonts w:ascii="Times New Roman" w:eastAsia="Calibri" w:hAnsi="Times New Roman" w:cs="Times New Roman"/>
          <w:b/>
          <w:kern w:val="0"/>
          <w:sz w:val="28"/>
          <w:szCs w:val="28"/>
          <w14:ligatures w14:val="none"/>
        </w:rPr>
        <w:t xml:space="preserve">Điều </w:t>
      </w:r>
      <w:r>
        <w:rPr>
          <w:rFonts w:ascii="Times New Roman" w:eastAsia="Calibri" w:hAnsi="Times New Roman" w:cs="Times New Roman"/>
          <w:b/>
          <w:kern w:val="0"/>
          <w:sz w:val="28"/>
          <w:szCs w:val="28"/>
          <w14:ligatures w14:val="none"/>
        </w:rPr>
        <w:t>5</w:t>
      </w:r>
      <w:r w:rsidRPr="004370C8">
        <w:rPr>
          <w:rFonts w:ascii="Times New Roman" w:eastAsia="Calibri" w:hAnsi="Times New Roman" w:cs="Times New Roman"/>
          <w:b/>
          <w:kern w:val="0"/>
          <w:sz w:val="28"/>
          <w:szCs w:val="28"/>
          <w14:ligatures w14:val="none"/>
        </w:rPr>
        <w:t xml:space="preserve">. </w:t>
      </w:r>
      <w:r w:rsidRPr="004370C8">
        <w:rPr>
          <w:rFonts w:ascii="Times New Roman" w:eastAsia="Calibri" w:hAnsi="Times New Roman" w:cs="Times New Roman"/>
          <w:b/>
          <w:bCs/>
          <w:kern w:val="0"/>
          <w:sz w:val="28"/>
          <w:szCs w:val="28"/>
          <w14:ligatures w14:val="none"/>
        </w:rPr>
        <w:t>Trách nhiệm của các sở, ban, ngành, đoàn thể</w:t>
      </w:r>
    </w:p>
    <w:p w14:paraId="3F476DFA" w14:textId="77777777" w:rsidR="00A36DFF" w:rsidRPr="004370C8" w:rsidRDefault="00A36DFF" w:rsidP="00A36DFF">
      <w:pPr>
        <w:spacing w:before="120" w:after="120" w:line="276" w:lineRule="auto"/>
        <w:ind w:firstLine="567"/>
        <w:jc w:val="both"/>
        <w:rPr>
          <w:rFonts w:ascii="Times New Roman" w:eastAsia="Calibri" w:hAnsi="Times New Roman" w:cs="Times New Roman"/>
          <w:kern w:val="0"/>
          <w:sz w:val="28"/>
          <w:szCs w:val="28"/>
          <w14:ligatures w14:val="none"/>
        </w:rPr>
      </w:pPr>
      <w:r w:rsidRPr="004370C8">
        <w:rPr>
          <w:rFonts w:ascii="Times New Roman" w:eastAsia="Calibri" w:hAnsi="Times New Roman" w:cs="Times New Roman"/>
          <w:kern w:val="0"/>
          <w:sz w:val="28"/>
          <w:szCs w:val="28"/>
          <w14:ligatures w14:val="none"/>
        </w:rPr>
        <w:t>Theo chức năng và thẩm quyền</w:t>
      </w:r>
      <w:r>
        <w:rPr>
          <w:rFonts w:ascii="Times New Roman" w:eastAsia="Calibri" w:hAnsi="Times New Roman" w:cs="Times New Roman"/>
          <w:kern w:val="0"/>
          <w:sz w:val="28"/>
          <w:szCs w:val="28"/>
          <w14:ligatures w14:val="none"/>
        </w:rPr>
        <w:t xml:space="preserve">, </w:t>
      </w:r>
      <w:r w:rsidRPr="004370C8">
        <w:rPr>
          <w:rFonts w:ascii="Times New Roman" w:eastAsia="Calibri" w:hAnsi="Times New Roman" w:cs="Times New Roman"/>
          <w:kern w:val="0"/>
          <w:sz w:val="28"/>
          <w:szCs w:val="28"/>
          <w14:ligatures w14:val="none"/>
        </w:rPr>
        <w:t>phối hợp với Sở Giáo dục và Đào tạo và chính quyền các cấp để tuyên truyền, quản lí việc dạy thêm, học</w:t>
      </w:r>
      <w:r w:rsidRPr="004370C8">
        <w:rPr>
          <w:rFonts w:ascii="Times New Roman" w:eastAsia="Calibri" w:hAnsi="Times New Roman" w:cs="Times New Roman"/>
          <w:b/>
          <w:bCs/>
          <w:kern w:val="0"/>
          <w:sz w:val="28"/>
          <w:szCs w:val="28"/>
          <w14:ligatures w14:val="none"/>
        </w:rPr>
        <w:t xml:space="preserve"> </w:t>
      </w:r>
      <w:r w:rsidRPr="004370C8">
        <w:rPr>
          <w:rFonts w:ascii="Times New Roman" w:eastAsia="Calibri" w:hAnsi="Times New Roman" w:cs="Times New Roman"/>
          <w:kern w:val="0"/>
          <w:sz w:val="28"/>
          <w:szCs w:val="28"/>
          <w14:ligatures w14:val="none"/>
        </w:rPr>
        <w:t>thêm theo quy định; kịp thời phát hiện, phản ánh những sai phạm và đề nghị cơ</w:t>
      </w:r>
      <w:r w:rsidRPr="004370C8">
        <w:rPr>
          <w:rFonts w:ascii="Times New Roman" w:eastAsia="Calibri" w:hAnsi="Times New Roman" w:cs="Times New Roman"/>
          <w:b/>
          <w:bCs/>
          <w:kern w:val="0"/>
          <w:sz w:val="28"/>
          <w:szCs w:val="28"/>
          <w14:ligatures w14:val="none"/>
        </w:rPr>
        <w:t xml:space="preserve"> </w:t>
      </w:r>
      <w:r w:rsidRPr="004370C8">
        <w:rPr>
          <w:rFonts w:ascii="Times New Roman" w:eastAsia="Calibri" w:hAnsi="Times New Roman" w:cs="Times New Roman"/>
          <w:kern w:val="0"/>
          <w:sz w:val="28"/>
          <w:szCs w:val="28"/>
          <w14:ligatures w14:val="none"/>
        </w:rPr>
        <w:t>quan có thẩm quyền xử lí (nếu có).</w:t>
      </w:r>
    </w:p>
    <w:p w14:paraId="3252DFEB" w14:textId="77777777" w:rsidR="00A36DFF" w:rsidRPr="004370C8" w:rsidRDefault="00A36DFF" w:rsidP="00A36DFF">
      <w:pPr>
        <w:spacing w:before="120" w:after="120" w:line="276" w:lineRule="auto"/>
        <w:ind w:firstLine="567"/>
        <w:jc w:val="both"/>
        <w:rPr>
          <w:rFonts w:ascii="Times New Roman" w:eastAsia="Calibri" w:hAnsi="Times New Roman" w:cs="Times New Roman"/>
          <w:b/>
          <w:kern w:val="0"/>
          <w:sz w:val="28"/>
          <w:szCs w:val="28"/>
          <w14:ligatures w14:val="none"/>
        </w:rPr>
      </w:pPr>
      <w:r w:rsidRPr="004370C8">
        <w:rPr>
          <w:rFonts w:ascii="Times New Roman" w:eastAsia="Calibri" w:hAnsi="Times New Roman" w:cs="Times New Roman"/>
          <w:b/>
          <w:kern w:val="0"/>
          <w:sz w:val="28"/>
          <w:szCs w:val="28"/>
          <w14:ligatures w14:val="none"/>
        </w:rPr>
        <w:t xml:space="preserve">Điều </w:t>
      </w:r>
      <w:r>
        <w:rPr>
          <w:rFonts w:ascii="Times New Roman" w:eastAsia="Calibri" w:hAnsi="Times New Roman" w:cs="Times New Roman"/>
          <w:b/>
          <w:kern w:val="0"/>
          <w:sz w:val="28"/>
          <w:szCs w:val="28"/>
          <w14:ligatures w14:val="none"/>
        </w:rPr>
        <w:t>6</w:t>
      </w:r>
      <w:r w:rsidRPr="004370C8">
        <w:rPr>
          <w:rFonts w:ascii="Times New Roman" w:eastAsia="Calibri" w:hAnsi="Times New Roman" w:cs="Times New Roman"/>
          <w:b/>
          <w:kern w:val="0"/>
          <w:sz w:val="28"/>
          <w:szCs w:val="28"/>
          <w14:ligatures w14:val="none"/>
        </w:rPr>
        <w:t>. Trách nhiệm của Ủy ban nhân dân cấp huyện</w:t>
      </w:r>
    </w:p>
    <w:p w14:paraId="30651AE1" w14:textId="77777777" w:rsidR="00A36DFF" w:rsidRPr="004370C8" w:rsidRDefault="00A36DFF" w:rsidP="00A36DFF">
      <w:pPr>
        <w:pStyle w:val="ListParagraph"/>
        <w:numPr>
          <w:ilvl w:val="0"/>
          <w:numId w:val="3"/>
        </w:numPr>
        <w:spacing w:before="120" w:after="120" w:line="276" w:lineRule="auto"/>
        <w:jc w:val="both"/>
        <w:rPr>
          <w:rFonts w:ascii="Times New Roman" w:eastAsia="Calibri" w:hAnsi="Times New Roman" w:cs="Times New Roman"/>
          <w:kern w:val="0"/>
          <w:sz w:val="28"/>
          <w:szCs w:val="28"/>
          <w14:ligatures w14:val="none"/>
        </w:rPr>
      </w:pPr>
      <w:r w:rsidRPr="004370C8">
        <w:rPr>
          <w:rFonts w:ascii="Times New Roman" w:eastAsia="Calibri" w:hAnsi="Times New Roman" w:cs="Times New Roman"/>
          <w:kern w:val="0"/>
          <w:sz w:val="28"/>
          <w:szCs w:val="28"/>
          <w14:ligatures w14:val="none"/>
        </w:rPr>
        <w:t xml:space="preserve">Thực hiện các qui định tại Điều 10 </w:t>
      </w:r>
      <w:r>
        <w:rPr>
          <w:rFonts w:ascii="Times New Roman" w:eastAsia="Calibri" w:hAnsi="Times New Roman" w:cs="Times New Roman"/>
          <w:kern w:val="0"/>
          <w:sz w:val="28"/>
          <w:szCs w:val="28"/>
          <w14:ligatures w14:val="none"/>
        </w:rPr>
        <w:t>Thông tư số 29/2024/TT-BGDĐT</w:t>
      </w:r>
      <w:r w:rsidRPr="004370C8">
        <w:rPr>
          <w:rFonts w:ascii="Times New Roman" w:eastAsia="Calibri" w:hAnsi="Times New Roman" w:cs="Times New Roman"/>
          <w:kern w:val="0"/>
          <w:sz w:val="28"/>
          <w:szCs w:val="28"/>
          <w14:ligatures w14:val="none"/>
        </w:rPr>
        <w:t>/2024</w:t>
      </w:r>
      <w:r>
        <w:rPr>
          <w:rFonts w:ascii="Times New Roman" w:eastAsia="Calibri" w:hAnsi="Times New Roman" w:cs="Times New Roman"/>
          <w:kern w:val="0"/>
          <w:sz w:val="28"/>
          <w:szCs w:val="28"/>
          <w14:ligatures w14:val="none"/>
        </w:rPr>
        <w:t>.</w:t>
      </w:r>
    </w:p>
    <w:p w14:paraId="31C501C8" w14:textId="77777777" w:rsidR="00A36DFF" w:rsidRPr="004370C8" w:rsidRDefault="00A36DFF" w:rsidP="00A36DFF">
      <w:pPr>
        <w:spacing w:before="120" w:after="120" w:line="276" w:lineRule="auto"/>
        <w:ind w:firstLine="567"/>
        <w:jc w:val="both"/>
        <w:rPr>
          <w:rFonts w:ascii="Times New Roman" w:eastAsia="Calibri" w:hAnsi="Times New Roman" w:cs="Times New Roman"/>
          <w:kern w:val="0"/>
          <w:sz w:val="28"/>
          <w:szCs w:val="28"/>
          <w14:ligatures w14:val="none"/>
        </w:rPr>
      </w:pPr>
      <w:r w:rsidRPr="004370C8">
        <w:rPr>
          <w:rFonts w:ascii="Times New Roman" w:eastAsia="Calibri" w:hAnsi="Times New Roman" w:cs="Times New Roman"/>
          <w:kern w:val="0"/>
          <w:sz w:val="28"/>
          <w:szCs w:val="28"/>
          <w14:ligatures w14:val="none"/>
        </w:rPr>
        <w:t>2. Hướng dẫn, cấp giấy chứng nhận đăng ký kinh doanh cho các tổ chức, cá nhân tổ chức hoạt động dạy thêm ngoài nhà trường có thu tiền của học sinh theo đúng quy định của pháp luật và quy định về phân cấp.</w:t>
      </w:r>
    </w:p>
    <w:p w14:paraId="6DE2198A" w14:textId="77777777" w:rsidR="00A36DFF" w:rsidRPr="004370C8" w:rsidRDefault="00A36DFF" w:rsidP="00A36DFF">
      <w:pPr>
        <w:spacing w:before="120" w:after="120" w:line="276" w:lineRule="auto"/>
        <w:ind w:firstLine="567"/>
        <w:jc w:val="both"/>
        <w:rPr>
          <w:rFonts w:ascii="Times New Roman" w:eastAsia="Calibri" w:hAnsi="Times New Roman" w:cs="Times New Roman"/>
          <w:kern w:val="0"/>
          <w:sz w:val="28"/>
          <w:szCs w:val="28"/>
          <w14:ligatures w14:val="none"/>
        </w:rPr>
      </w:pPr>
      <w:r w:rsidRPr="004370C8">
        <w:rPr>
          <w:rFonts w:ascii="Times New Roman" w:eastAsia="Calibri" w:hAnsi="Times New Roman" w:cs="Times New Roman"/>
          <w:kern w:val="0"/>
          <w:sz w:val="28"/>
          <w:szCs w:val="28"/>
          <w14:ligatures w14:val="none"/>
        </w:rPr>
        <w:t>3. Tổ chức tuyên truyền, phổ biến các quy định về dạy thêm, học thêm trên địa bản quản lí; tạo điều kiện cho nhân dân giám sát việc thực hiện quy định dạy thêm, học thêm.</w:t>
      </w:r>
    </w:p>
    <w:p w14:paraId="15FAB2B4" w14:textId="77777777" w:rsidR="00A36DFF" w:rsidRPr="004370C8" w:rsidRDefault="00A36DFF" w:rsidP="00A36DFF">
      <w:pPr>
        <w:spacing w:before="120" w:after="120" w:line="276" w:lineRule="auto"/>
        <w:ind w:firstLine="567"/>
        <w:jc w:val="both"/>
        <w:rPr>
          <w:rFonts w:ascii="Times New Roman" w:eastAsia="Calibri" w:hAnsi="Times New Roman" w:cs="Times New Roman"/>
          <w:kern w:val="0"/>
          <w:sz w:val="28"/>
          <w:szCs w:val="28"/>
          <w14:ligatures w14:val="none"/>
        </w:rPr>
      </w:pPr>
      <w:r w:rsidRPr="004370C8">
        <w:rPr>
          <w:rFonts w:ascii="Times New Roman" w:eastAsia="Calibri" w:hAnsi="Times New Roman" w:cs="Times New Roman"/>
          <w:bCs/>
          <w:kern w:val="0"/>
          <w:sz w:val="28"/>
          <w:szCs w:val="28"/>
          <w14:ligatures w14:val="none"/>
        </w:rPr>
        <w:t>4. Công khai danh sách cơ sở dạy thêm hợp pháp trên website của địa phương và cập nhật định kỳ 06 tháng/lần.</w:t>
      </w:r>
    </w:p>
    <w:p w14:paraId="4DA668B3" w14:textId="77777777" w:rsidR="00A36DFF" w:rsidRDefault="00A36DFF" w:rsidP="00A36DFF">
      <w:pPr>
        <w:spacing w:before="120" w:after="120" w:line="276" w:lineRule="auto"/>
        <w:ind w:firstLine="567"/>
        <w:jc w:val="both"/>
        <w:rPr>
          <w:rFonts w:ascii="Times New Roman" w:eastAsia="Calibri" w:hAnsi="Times New Roman" w:cs="Times New Roman"/>
          <w:kern w:val="0"/>
          <w:sz w:val="28"/>
          <w:szCs w:val="28"/>
          <w14:ligatures w14:val="none"/>
        </w:rPr>
      </w:pPr>
      <w:r w:rsidRPr="004370C8">
        <w:rPr>
          <w:rFonts w:ascii="Times New Roman" w:eastAsia="Calibri" w:hAnsi="Times New Roman" w:cs="Times New Roman"/>
          <w:kern w:val="0"/>
          <w:sz w:val="28"/>
          <w:szCs w:val="28"/>
          <w14:ligatures w14:val="none"/>
        </w:rPr>
        <w:lastRenderedPageBreak/>
        <w:t>5. Phối hợp với các cơ quan liên quan bố trí nguồn ngân sách nhà nước cho hoạt động dạy thêm, học thêm trong các trường công lập thuộc phạm vi quản lí.</w:t>
      </w:r>
    </w:p>
    <w:p w14:paraId="0662C2C1" w14:textId="65E1DB06" w:rsidR="00523C9E" w:rsidRPr="004370C8" w:rsidRDefault="00523C9E" w:rsidP="00A36DFF">
      <w:pPr>
        <w:spacing w:before="120" w:after="120" w:line="276" w:lineRule="auto"/>
        <w:ind w:firstLine="567"/>
        <w:jc w:val="both"/>
        <w:rPr>
          <w:rFonts w:ascii="Times New Roman" w:eastAsia="Calibri" w:hAnsi="Times New Roman" w:cs="Times New Roman"/>
          <w:kern w:val="0"/>
          <w:sz w:val="28"/>
          <w:szCs w:val="28"/>
          <w14:ligatures w14:val="none"/>
        </w:rPr>
      </w:pPr>
      <w:r w:rsidRPr="00741893">
        <w:rPr>
          <w:rFonts w:ascii="Times New Roman" w:eastAsia="Calibri" w:hAnsi="Times New Roman" w:cs="Times New Roman"/>
          <w:kern w:val="0"/>
          <w:sz w:val="28"/>
          <w:szCs w:val="28"/>
          <w14:ligatures w14:val="none"/>
        </w:rPr>
        <w:t>6. Tổ chức kiểm tra hoạt động dạy thêm, học thêm trên địa bàn huyện, thị xã, thành phố để xử lý theo thẩm quyền hoặc kiến nghị với các cơ quan có thẩm quyền xử lý sai phạm.</w:t>
      </w:r>
    </w:p>
    <w:p w14:paraId="040B758B" w14:textId="1EEE9DB1" w:rsidR="00A36DFF" w:rsidRPr="004370C8" w:rsidRDefault="00523C9E" w:rsidP="00A36DFF">
      <w:pPr>
        <w:spacing w:before="120" w:after="120" w:line="276" w:lineRule="auto"/>
        <w:ind w:firstLine="567"/>
        <w:jc w:val="both"/>
        <w:rPr>
          <w:rFonts w:ascii="Times New Roman" w:eastAsia="Calibri" w:hAnsi="Times New Roman" w:cs="Times New Roman"/>
          <w:bCs/>
          <w:kern w:val="0"/>
          <w:sz w:val="28"/>
          <w:szCs w:val="28"/>
          <w14:ligatures w14:val="none"/>
        </w:rPr>
      </w:pPr>
      <w:r>
        <w:rPr>
          <w:rFonts w:ascii="Times New Roman" w:eastAsia="Calibri" w:hAnsi="Times New Roman" w:cs="Times New Roman"/>
          <w:bCs/>
          <w:kern w:val="0"/>
          <w:sz w:val="28"/>
          <w:szCs w:val="28"/>
          <w14:ligatures w14:val="none"/>
        </w:rPr>
        <w:t>7</w:t>
      </w:r>
      <w:r w:rsidR="00A36DFF" w:rsidRPr="004370C8">
        <w:rPr>
          <w:rFonts w:ascii="Times New Roman" w:eastAsia="Calibri" w:hAnsi="Times New Roman" w:cs="Times New Roman"/>
          <w:bCs/>
          <w:kern w:val="0"/>
          <w:sz w:val="28"/>
          <w:szCs w:val="28"/>
          <w14:ligatures w14:val="none"/>
        </w:rPr>
        <w:t>.</w:t>
      </w:r>
      <w:r w:rsidR="00A36DFF" w:rsidRPr="004370C8">
        <w:rPr>
          <w:rFonts w:ascii="Times New Roman" w:eastAsia="Calibri" w:hAnsi="Times New Roman" w:cs="Times New Roman"/>
          <w:kern w:val="0"/>
          <w:sz w:val="28"/>
          <w:szCs w:val="28"/>
          <w14:ligatures w14:val="none"/>
        </w:rPr>
        <w:t xml:space="preserve"> </w:t>
      </w:r>
      <w:r w:rsidR="00A36DFF" w:rsidRPr="004370C8">
        <w:rPr>
          <w:rFonts w:ascii="Times New Roman" w:eastAsia="Calibri" w:hAnsi="Times New Roman" w:cs="Times New Roman"/>
          <w:bCs/>
          <w:kern w:val="0"/>
          <w:sz w:val="28"/>
          <w:szCs w:val="28"/>
          <w14:ligatures w14:val="none"/>
        </w:rPr>
        <w:t xml:space="preserve">Thực hiện chế độ báo cáo với Ủy ban nhân dân tỉnh, Sở Giáo dục và Đào tạo theo yêu cầu. Định kì thông tin bằng văn bản cho Sở Giáo dục và Đào tạo danh sách các tổ chức, cá nhân đăng ký kinh doanh cơ sở dạy thêm vào </w:t>
      </w:r>
      <w:r w:rsidR="00A36DFF" w:rsidRPr="004370C8">
        <w:rPr>
          <w:rFonts w:ascii="Times New Roman" w:eastAsia="Calibri" w:hAnsi="Times New Roman" w:cs="Times New Roman"/>
          <w:kern w:val="0"/>
          <w:sz w:val="28"/>
          <w:szCs w:val="28"/>
          <w14:ligatures w14:val="none"/>
        </w:rPr>
        <w:t>tháng 6 và tháng 12 hàng năm.</w:t>
      </w:r>
    </w:p>
    <w:p w14:paraId="46A91928" w14:textId="77777777" w:rsidR="00A36DFF" w:rsidRPr="004370C8" w:rsidRDefault="00A36DFF" w:rsidP="00A36DFF">
      <w:pPr>
        <w:spacing w:before="120" w:after="120" w:line="276" w:lineRule="auto"/>
        <w:ind w:firstLine="567"/>
        <w:jc w:val="both"/>
        <w:rPr>
          <w:rFonts w:ascii="Times New Roman" w:eastAsia="Calibri" w:hAnsi="Times New Roman" w:cs="Times New Roman"/>
          <w:b/>
          <w:kern w:val="0"/>
          <w:sz w:val="28"/>
          <w:szCs w:val="28"/>
          <w14:ligatures w14:val="none"/>
        </w:rPr>
      </w:pPr>
      <w:r w:rsidRPr="004370C8">
        <w:rPr>
          <w:rFonts w:ascii="Times New Roman" w:eastAsia="Calibri" w:hAnsi="Times New Roman" w:cs="Times New Roman"/>
          <w:b/>
          <w:kern w:val="0"/>
          <w:sz w:val="28"/>
          <w:szCs w:val="28"/>
          <w14:ligatures w14:val="none"/>
        </w:rPr>
        <w:t xml:space="preserve">Điều </w:t>
      </w:r>
      <w:r>
        <w:rPr>
          <w:rFonts w:ascii="Times New Roman" w:eastAsia="Calibri" w:hAnsi="Times New Roman" w:cs="Times New Roman"/>
          <w:b/>
          <w:kern w:val="0"/>
          <w:sz w:val="28"/>
          <w:szCs w:val="28"/>
          <w14:ligatures w14:val="none"/>
        </w:rPr>
        <w:t>7</w:t>
      </w:r>
      <w:r w:rsidRPr="004370C8">
        <w:rPr>
          <w:rFonts w:ascii="Times New Roman" w:eastAsia="Calibri" w:hAnsi="Times New Roman" w:cs="Times New Roman"/>
          <w:b/>
          <w:kern w:val="0"/>
          <w:sz w:val="28"/>
          <w:szCs w:val="28"/>
          <w14:ligatures w14:val="none"/>
        </w:rPr>
        <w:t>. Trách nhiệm của Phòng Giáo dục và Đào tạo</w:t>
      </w:r>
    </w:p>
    <w:p w14:paraId="6036EE31" w14:textId="77777777" w:rsidR="00A36DFF" w:rsidRPr="004370C8" w:rsidRDefault="00A36DFF" w:rsidP="00A36DFF">
      <w:pPr>
        <w:spacing w:before="120" w:after="120" w:line="276" w:lineRule="auto"/>
        <w:ind w:firstLine="567"/>
        <w:jc w:val="both"/>
        <w:rPr>
          <w:rFonts w:ascii="Times New Roman" w:eastAsia="Calibri" w:hAnsi="Times New Roman" w:cs="Times New Roman"/>
          <w:spacing w:val="-4"/>
          <w:kern w:val="0"/>
          <w:sz w:val="28"/>
          <w:szCs w:val="28"/>
          <w14:ligatures w14:val="none"/>
        </w:rPr>
      </w:pPr>
      <w:r w:rsidRPr="004370C8">
        <w:rPr>
          <w:rFonts w:ascii="Times New Roman" w:eastAsia="Calibri" w:hAnsi="Times New Roman" w:cs="Times New Roman"/>
          <w:spacing w:val="-4"/>
          <w:kern w:val="0"/>
          <w:sz w:val="28"/>
          <w:szCs w:val="28"/>
          <w14:ligatures w14:val="none"/>
        </w:rPr>
        <w:t xml:space="preserve">1. Thực hiện các qui định tại Điều 11 </w:t>
      </w:r>
      <w:r>
        <w:rPr>
          <w:rFonts w:ascii="Times New Roman" w:eastAsia="Calibri" w:hAnsi="Times New Roman" w:cs="Times New Roman"/>
          <w:spacing w:val="-4"/>
          <w:kern w:val="0"/>
          <w:sz w:val="28"/>
          <w:szCs w:val="28"/>
          <w14:ligatures w14:val="none"/>
        </w:rPr>
        <w:t>Thông tư số 29/2024/TT-BGDĐT</w:t>
      </w:r>
      <w:r w:rsidRPr="004370C8">
        <w:rPr>
          <w:rFonts w:ascii="Times New Roman" w:eastAsia="Calibri" w:hAnsi="Times New Roman" w:cs="Times New Roman"/>
          <w:spacing w:val="-4"/>
          <w:kern w:val="0"/>
          <w:sz w:val="28"/>
          <w:szCs w:val="28"/>
          <w14:ligatures w14:val="none"/>
        </w:rPr>
        <w:t>.</w:t>
      </w:r>
    </w:p>
    <w:p w14:paraId="365CC5C3" w14:textId="77777777" w:rsidR="00A36DFF" w:rsidRPr="004370C8" w:rsidRDefault="00A36DFF" w:rsidP="00A36DFF">
      <w:pPr>
        <w:spacing w:before="120" w:after="120" w:line="276" w:lineRule="auto"/>
        <w:ind w:firstLine="567"/>
        <w:jc w:val="both"/>
        <w:rPr>
          <w:rFonts w:ascii="Times New Roman" w:eastAsia="Calibri" w:hAnsi="Times New Roman" w:cs="Times New Roman"/>
          <w:spacing w:val="-4"/>
          <w:kern w:val="0"/>
          <w:sz w:val="28"/>
          <w:szCs w:val="28"/>
          <w14:ligatures w14:val="none"/>
        </w:rPr>
      </w:pPr>
      <w:r w:rsidRPr="004370C8">
        <w:rPr>
          <w:rFonts w:ascii="Times New Roman" w:eastAsia="Calibri" w:hAnsi="Times New Roman" w:cs="Times New Roman"/>
          <w:spacing w:val="-4"/>
          <w:kern w:val="0"/>
          <w:sz w:val="28"/>
          <w:szCs w:val="28"/>
          <w14:ligatures w14:val="none"/>
        </w:rPr>
        <w:t>2. Tham mưu UBND cấp huyện tổ chức thực hiện qui định này.</w:t>
      </w:r>
    </w:p>
    <w:p w14:paraId="201B9C43" w14:textId="77777777" w:rsidR="00A36DFF" w:rsidRPr="004370C8" w:rsidRDefault="00A36DFF" w:rsidP="00A36DFF">
      <w:pPr>
        <w:spacing w:before="120" w:after="120" w:line="276" w:lineRule="auto"/>
        <w:ind w:firstLine="567"/>
        <w:jc w:val="both"/>
        <w:rPr>
          <w:rFonts w:ascii="Times New Roman" w:eastAsia="Calibri" w:hAnsi="Times New Roman" w:cs="Times New Roman"/>
          <w:spacing w:val="-4"/>
          <w:kern w:val="0"/>
          <w:sz w:val="28"/>
          <w:szCs w:val="28"/>
          <w14:ligatures w14:val="none"/>
        </w:rPr>
      </w:pPr>
      <w:r w:rsidRPr="004370C8">
        <w:rPr>
          <w:rFonts w:ascii="Times New Roman" w:eastAsia="Calibri" w:hAnsi="Times New Roman" w:cs="Times New Roman"/>
          <w:kern w:val="0"/>
          <w:sz w:val="28"/>
          <w:szCs w:val="28"/>
          <w14:ligatures w14:val="none"/>
        </w:rPr>
        <w:t xml:space="preserve">3. Tiếp nhận, xử lý phản ánh, kiến nghị của cá nhân, tổ chức về những vấn đề liên quan đến dạy thêm, học thêm trên địa bàn huyện, thành phố theo đúng quy định. </w:t>
      </w:r>
      <w:r w:rsidRPr="004370C8">
        <w:rPr>
          <w:rFonts w:ascii="Times New Roman" w:eastAsia="Calibri" w:hAnsi="Times New Roman" w:cs="Times New Roman"/>
          <w:spacing w:val="-4"/>
          <w:kern w:val="0"/>
          <w:sz w:val="28"/>
          <w:szCs w:val="28"/>
          <w14:ligatures w14:val="none"/>
        </w:rPr>
        <w:t xml:space="preserve">Thông báo công khai nơi tiếp công dân tại trụ sở cơ quan </w:t>
      </w:r>
      <w:r>
        <w:rPr>
          <w:rFonts w:ascii="Times New Roman" w:eastAsia="Calibri" w:hAnsi="Times New Roman" w:cs="Times New Roman"/>
          <w:spacing w:val="-4"/>
          <w:kern w:val="0"/>
          <w:sz w:val="28"/>
          <w:szCs w:val="28"/>
          <w14:ligatures w14:val="none"/>
        </w:rPr>
        <w:t>để</w:t>
      </w:r>
      <w:r w:rsidRPr="00045144">
        <w:rPr>
          <w:rFonts w:ascii="Times New Roman" w:eastAsia="Calibri" w:hAnsi="Times New Roman" w:cs="Times New Roman"/>
          <w:color w:val="ED0000"/>
          <w:spacing w:val="-4"/>
          <w:kern w:val="0"/>
          <w:sz w:val="28"/>
          <w:szCs w:val="28"/>
          <w14:ligatures w14:val="none"/>
        </w:rPr>
        <w:t xml:space="preserve"> </w:t>
      </w:r>
      <w:r w:rsidRPr="004370C8">
        <w:rPr>
          <w:rFonts w:ascii="Times New Roman" w:eastAsia="Calibri" w:hAnsi="Times New Roman" w:cs="Times New Roman"/>
          <w:spacing w:val="-4"/>
          <w:kern w:val="0"/>
          <w:sz w:val="28"/>
          <w:szCs w:val="28"/>
          <w14:ligatures w14:val="none"/>
        </w:rPr>
        <w:t>tiếp nhận và xử lý các ý kiến phản ánh về dạy thêm, học thêm.</w:t>
      </w:r>
    </w:p>
    <w:p w14:paraId="5E4688AF" w14:textId="77777777" w:rsidR="00A36DFF" w:rsidRPr="004370C8" w:rsidRDefault="00A36DFF" w:rsidP="00A36DFF">
      <w:pPr>
        <w:spacing w:before="120" w:after="120" w:line="276" w:lineRule="auto"/>
        <w:ind w:firstLine="567"/>
        <w:jc w:val="both"/>
        <w:rPr>
          <w:rFonts w:ascii="Times New Roman" w:eastAsia="Calibri" w:hAnsi="Times New Roman" w:cs="Times New Roman"/>
          <w:spacing w:val="-4"/>
          <w:kern w:val="0"/>
          <w:sz w:val="28"/>
          <w:szCs w:val="28"/>
          <w14:ligatures w14:val="none"/>
        </w:rPr>
      </w:pPr>
      <w:r w:rsidRPr="004370C8">
        <w:rPr>
          <w:rFonts w:ascii="Times New Roman" w:eastAsia="Calibri" w:hAnsi="Times New Roman" w:cs="Times New Roman"/>
          <w:spacing w:val="-4"/>
          <w:kern w:val="0"/>
          <w:sz w:val="28"/>
          <w:szCs w:val="28"/>
          <w14:ligatures w14:val="none"/>
        </w:rPr>
        <w:t>4. Tổng hợp kết quả thực hiện quản lí dạy thêm, học thêm trên địa bàn quản lí về Sở Giáo dục và Đào tạo khi kết thúc năm học hoặc theo yêu cầu đột xuất (nếu có).</w:t>
      </w:r>
    </w:p>
    <w:p w14:paraId="52F69351" w14:textId="77777777" w:rsidR="00A36DFF" w:rsidRPr="004370C8" w:rsidRDefault="00A36DFF" w:rsidP="00A36DFF">
      <w:pPr>
        <w:spacing w:before="120" w:after="120" w:line="276" w:lineRule="auto"/>
        <w:ind w:firstLine="567"/>
        <w:jc w:val="both"/>
        <w:rPr>
          <w:rFonts w:ascii="Times New Roman" w:eastAsia="Calibri" w:hAnsi="Times New Roman" w:cs="Times New Roman"/>
          <w:b/>
          <w:kern w:val="0"/>
          <w:sz w:val="28"/>
          <w:szCs w:val="28"/>
          <w14:ligatures w14:val="none"/>
        </w:rPr>
      </w:pPr>
      <w:r w:rsidRPr="004370C8">
        <w:rPr>
          <w:rFonts w:ascii="Times New Roman" w:eastAsia="Calibri" w:hAnsi="Times New Roman" w:cs="Times New Roman"/>
          <w:b/>
          <w:kern w:val="0"/>
          <w:sz w:val="28"/>
          <w:szCs w:val="28"/>
          <w14:ligatures w14:val="none"/>
        </w:rPr>
        <w:t xml:space="preserve">Điều </w:t>
      </w:r>
      <w:r>
        <w:rPr>
          <w:rFonts w:ascii="Times New Roman" w:eastAsia="Calibri" w:hAnsi="Times New Roman" w:cs="Times New Roman"/>
          <w:b/>
          <w:kern w:val="0"/>
          <w:sz w:val="28"/>
          <w:szCs w:val="28"/>
          <w14:ligatures w14:val="none"/>
        </w:rPr>
        <w:t>8</w:t>
      </w:r>
      <w:r w:rsidRPr="004370C8">
        <w:rPr>
          <w:rFonts w:ascii="Times New Roman" w:eastAsia="Calibri" w:hAnsi="Times New Roman" w:cs="Times New Roman"/>
          <w:b/>
          <w:kern w:val="0"/>
          <w:sz w:val="28"/>
          <w:szCs w:val="28"/>
          <w14:ligatures w14:val="none"/>
        </w:rPr>
        <w:t>. Trách nhiệm của Ủy ban nhân dân cấp xã</w:t>
      </w:r>
    </w:p>
    <w:p w14:paraId="587E59EC" w14:textId="77777777" w:rsidR="00A36DFF" w:rsidRPr="004370C8" w:rsidRDefault="00A36DFF" w:rsidP="00A36DFF">
      <w:pPr>
        <w:spacing w:before="120" w:after="120" w:line="276" w:lineRule="auto"/>
        <w:ind w:firstLine="567"/>
        <w:jc w:val="both"/>
        <w:rPr>
          <w:rFonts w:ascii="Times New Roman" w:eastAsia="Calibri" w:hAnsi="Times New Roman" w:cs="Times New Roman"/>
          <w:kern w:val="0"/>
          <w:sz w:val="28"/>
          <w:szCs w:val="28"/>
          <w14:ligatures w14:val="none"/>
        </w:rPr>
      </w:pPr>
      <w:r w:rsidRPr="004370C8">
        <w:rPr>
          <w:rFonts w:ascii="Times New Roman" w:eastAsia="Calibri" w:hAnsi="Times New Roman" w:cs="Times New Roman"/>
          <w:kern w:val="0"/>
          <w:sz w:val="28"/>
          <w:szCs w:val="28"/>
          <w14:ligatures w14:val="none"/>
        </w:rPr>
        <w:t xml:space="preserve">1. Thực hiện các qui định tại Điều 12 </w:t>
      </w:r>
      <w:r>
        <w:rPr>
          <w:rFonts w:ascii="Times New Roman" w:eastAsia="Calibri" w:hAnsi="Times New Roman" w:cs="Times New Roman"/>
          <w:kern w:val="0"/>
          <w:sz w:val="28"/>
          <w:szCs w:val="28"/>
          <w14:ligatures w14:val="none"/>
        </w:rPr>
        <w:t>Thông tư số 29/2024/TT-BGDĐT</w:t>
      </w:r>
      <w:r w:rsidRPr="004370C8">
        <w:rPr>
          <w:rFonts w:ascii="Times New Roman" w:eastAsia="Calibri" w:hAnsi="Times New Roman" w:cs="Times New Roman"/>
          <w:kern w:val="0"/>
          <w:sz w:val="28"/>
          <w:szCs w:val="28"/>
          <w14:ligatures w14:val="none"/>
        </w:rPr>
        <w:t>.</w:t>
      </w:r>
    </w:p>
    <w:p w14:paraId="024CA83A" w14:textId="77777777" w:rsidR="00A36DFF" w:rsidRPr="004370C8" w:rsidRDefault="00A36DFF" w:rsidP="00A36DFF">
      <w:pPr>
        <w:spacing w:before="120" w:after="120" w:line="276" w:lineRule="auto"/>
        <w:ind w:firstLine="567"/>
        <w:jc w:val="both"/>
        <w:rPr>
          <w:rFonts w:ascii="Times New Roman" w:eastAsia="Calibri" w:hAnsi="Times New Roman" w:cs="Times New Roman"/>
          <w:kern w:val="0"/>
          <w:sz w:val="28"/>
          <w:szCs w:val="28"/>
          <w14:ligatures w14:val="none"/>
        </w:rPr>
      </w:pPr>
      <w:r w:rsidRPr="004370C8">
        <w:rPr>
          <w:rFonts w:ascii="Times New Roman" w:eastAsia="Calibri" w:hAnsi="Times New Roman" w:cs="Times New Roman"/>
          <w:kern w:val="0"/>
          <w:sz w:val="28"/>
          <w:szCs w:val="28"/>
          <w14:ligatures w14:val="none"/>
        </w:rPr>
        <w:t>2. Thực hiện chế độ báo cáo với Ủy ban nhân dân cấp huyện, Phòng Giáo dục và Đào tạo theo yêu cầu.</w:t>
      </w:r>
    </w:p>
    <w:p w14:paraId="51DE655A" w14:textId="77777777" w:rsidR="00A36DFF" w:rsidRPr="004370C8" w:rsidRDefault="00A36DFF" w:rsidP="00A36DFF">
      <w:pPr>
        <w:spacing w:before="120" w:after="120" w:line="276" w:lineRule="auto"/>
        <w:ind w:firstLine="567"/>
        <w:jc w:val="both"/>
        <w:rPr>
          <w:rFonts w:ascii="Times New Roman" w:eastAsia="Calibri" w:hAnsi="Times New Roman" w:cs="Times New Roman"/>
          <w:b/>
          <w:kern w:val="0"/>
          <w:sz w:val="28"/>
          <w:szCs w:val="28"/>
          <w14:ligatures w14:val="none"/>
        </w:rPr>
      </w:pPr>
      <w:r w:rsidRPr="004370C8">
        <w:rPr>
          <w:rFonts w:ascii="Times New Roman" w:eastAsia="Calibri" w:hAnsi="Times New Roman" w:cs="Times New Roman"/>
          <w:b/>
          <w:kern w:val="0"/>
          <w:sz w:val="28"/>
          <w:szCs w:val="28"/>
          <w14:ligatures w14:val="none"/>
        </w:rPr>
        <w:t xml:space="preserve">Điều </w:t>
      </w:r>
      <w:r>
        <w:rPr>
          <w:rFonts w:ascii="Times New Roman" w:eastAsia="Calibri" w:hAnsi="Times New Roman" w:cs="Times New Roman"/>
          <w:b/>
          <w:kern w:val="0"/>
          <w:sz w:val="28"/>
          <w:szCs w:val="28"/>
          <w14:ligatures w14:val="none"/>
        </w:rPr>
        <w:t>9</w:t>
      </w:r>
      <w:r w:rsidRPr="004370C8">
        <w:rPr>
          <w:rFonts w:ascii="Times New Roman" w:eastAsia="Calibri" w:hAnsi="Times New Roman" w:cs="Times New Roman"/>
          <w:b/>
          <w:kern w:val="0"/>
          <w:sz w:val="28"/>
          <w:szCs w:val="28"/>
          <w14:ligatures w14:val="none"/>
        </w:rPr>
        <w:t>. Trách nhiệm của Hiệu trưởng</w:t>
      </w:r>
    </w:p>
    <w:p w14:paraId="5BE314F3" w14:textId="77777777" w:rsidR="00A36DFF" w:rsidRPr="004370C8" w:rsidRDefault="00A36DFF" w:rsidP="00A36DFF">
      <w:pPr>
        <w:spacing w:before="120" w:after="120" w:line="276" w:lineRule="auto"/>
        <w:ind w:firstLine="567"/>
        <w:jc w:val="both"/>
        <w:rPr>
          <w:rFonts w:ascii="Times New Roman" w:eastAsia="Calibri" w:hAnsi="Times New Roman" w:cs="Times New Roman"/>
          <w:kern w:val="0"/>
          <w:sz w:val="28"/>
          <w:szCs w:val="28"/>
          <w14:ligatures w14:val="none"/>
        </w:rPr>
      </w:pPr>
      <w:r w:rsidRPr="004370C8">
        <w:rPr>
          <w:rFonts w:ascii="Times New Roman" w:eastAsia="Calibri" w:hAnsi="Times New Roman" w:cs="Times New Roman"/>
          <w:kern w:val="0"/>
          <w:sz w:val="28"/>
          <w:szCs w:val="28"/>
          <w14:ligatures w14:val="none"/>
        </w:rPr>
        <w:t xml:space="preserve">1. Thực hiện các qui định tại Điều 13 </w:t>
      </w:r>
      <w:r>
        <w:rPr>
          <w:rFonts w:ascii="Times New Roman" w:eastAsia="Calibri" w:hAnsi="Times New Roman" w:cs="Times New Roman"/>
          <w:kern w:val="0"/>
          <w:sz w:val="28"/>
          <w:szCs w:val="28"/>
          <w14:ligatures w14:val="none"/>
        </w:rPr>
        <w:t>Thông tư số 29/2024/TT-BGDĐT</w:t>
      </w:r>
      <w:r w:rsidRPr="004370C8">
        <w:rPr>
          <w:rFonts w:ascii="Times New Roman" w:eastAsia="Calibri" w:hAnsi="Times New Roman" w:cs="Times New Roman"/>
          <w:kern w:val="0"/>
          <w:sz w:val="28"/>
          <w:szCs w:val="28"/>
          <w14:ligatures w14:val="none"/>
        </w:rPr>
        <w:t>.</w:t>
      </w:r>
    </w:p>
    <w:p w14:paraId="31A7844C" w14:textId="77777777" w:rsidR="00A36DFF" w:rsidRPr="004370C8" w:rsidRDefault="00A36DFF" w:rsidP="00A36DFF">
      <w:pPr>
        <w:spacing w:before="120" w:after="120" w:line="276" w:lineRule="auto"/>
        <w:ind w:firstLine="567"/>
        <w:jc w:val="both"/>
        <w:rPr>
          <w:rFonts w:ascii="Times New Roman" w:eastAsia="Calibri" w:hAnsi="Times New Roman" w:cs="Times New Roman"/>
          <w:spacing w:val="-2"/>
          <w:kern w:val="0"/>
          <w:sz w:val="28"/>
          <w:szCs w:val="28"/>
          <w14:ligatures w14:val="none"/>
        </w:rPr>
      </w:pPr>
      <w:r w:rsidRPr="004370C8">
        <w:rPr>
          <w:rFonts w:ascii="Times New Roman" w:eastAsia="Calibri" w:hAnsi="Times New Roman" w:cs="Times New Roman"/>
          <w:spacing w:val="-2"/>
          <w:kern w:val="0"/>
          <w:sz w:val="28"/>
          <w:szCs w:val="28"/>
          <w14:ligatures w14:val="none"/>
        </w:rPr>
        <w:t>2. Tuyên truyền, phổ biến, quán triệt các văn bản có liên quan về dạy thêm, học thêm cho toàn thể cán bộ, viên chức, người lao động, cha mẹ học sinh và học sinh tại cơ sở giáo dục.</w:t>
      </w:r>
    </w:p>
    <w:p w14:paraId="028B1F2C" w14:textId="77777777" w:rsidR="00A36DFF" w:rsidRPr="004370C8" w:rsidRDefault="00A36DFF" w:rsidP="00A36DFF">
      <w:pPr>
        <w:spacing w:before="120" w:after="120" w:line="276" w:lineRule="auto"/>
        <w:ind w:firstLine="567"/>
        <w:jc w:val="both"/>
        <w:rPr>
          <w:rFonts w:ascii="Times New Roman" w:eastAsia="Calibri" w:hAnsi="Times New Roman" w:cs="Times New Roman"/>
          <w:spacing w:val="-2"/>
          <w:kern w:val="0"/>
          <w:sz w:val="28"/>
          <w:szCs w:val="28"/>
          <w14:ligatures w14:val="none"/>
        </w:rPr>
      </w:pPr>
      <w:r w:rsidRPr="004370C8">
        <w:rPr>
          <w:rFonts w:ascii="Times New Roman" w:eastAsia="Calibri" w:hAnsi="Times New Roman" w:cs="Times New Roman"/>
          <w:spacing w:val="-2"/>
          <w:kern w:val="0"/>
          <w:sz w:val="28"/>
          <w:szCs w:val="28"/>
          <w14:ligatures w14:val="none"/>
        </w:rPr>
        <w:t>3. Nâng cao chất lượng dạy học chính khóa và dạy thêm, học thêm; quản lí chặt chẽ việc kiểm tra, đánh giá học sinh, ngăn chặn, phòng ngừa, không để xảy ra các hiện tượng tiêu cực trong dạy thêm, học thêm.</w:t>
      </w:r>
    </w:p>
    <w:p w14:paraId="2E377A02" w14:textId="77777777" w:rsidR="00A36DFF" w:rsidRPr="004370C8" w:rsidRDefault="00A36DFF" w:rsidP="00A36DFF">
      <w:pPr>
        <w:spacing w:before="120" w:after="120" w:line="276" w:lineRule="auto"/>
        <w:ind w:firstLine="567"/>
        <w:jc w:val="both"/>
        <w:rPr>
          <w:rFonts w:ascii="Times New Roman" w:eastAsia="Calibri" w:hAnsi="Times New Roman" w:cs="Times New Roman"/>
          <w:spacing w:val="-2"/>
          <w:kern w:val="0"/>
          <w:sz w:val="28"/>
          <w:szCs w:val="28"/>
          <w14:ligatures w14:val="none"/>
        </w:rPr>
      </w:pPr>
      <w:r w:rsidRPr="004370C8">
        <w:rPr>
          <w:rFonts w:ascii="Times New Roman" w:eastAsia="Calibri" w:hAnsi="Times New Roman" w:cs="Times New Roman"/>
          <w:spacing w:val="-2"/>
          <w:kern w:val="0"/>
          <w:sz w:val="28"/>
          <w:szCs w:val="28"/>
          <w14:ligatures w14:val="none"/>
        </w:rPr>
        <w:t xml:space="preserve">4. Phối hợp với Ủy ban nhân dân cấp xã, xử lý các ý kiến phản ánh về dạy thêm, học thêm đối với giáo viên của nhà trường dạy thêm ở ngoài nhà trường hoặc kiến </w:t>
      </w:r>
      <w:r w:rsidRPr="004370C8">
        <w:rPr>
          <w:rFonts w:ascii="Times New Roman" w:eastAsia="Calibri" w:hAnsi="Times New Roman" w:cs="Times New Roman"/>
          <w:spacing w:val="-2"/>
          <w:kern w:val="0"/>
          <w:sz w:val="28"/>
          <w:szCs w:val="28"/>
          <w14:ligatures w14:val="none"/>
        </w:rPr>
        <w:lastRenderedPageBreak/>
        <w:t>nghị cơ quan có thẩm quyền xử lý giáo viên của nhà trường vi phạm quy định về dạy thêm, học thêm.</w:t>
      </w:r>
    </w:p>
    <w:p w14:paraId="215059D9" w14:textId="77777777" w:rsidR="00A36DFF" w:rsidRPr="004370C8" w:rsidRDefault="00A36DFF" w:rsidP="00A36DFF">
      <w:pPr>
        <w:spacing w:before="120" w:after="120" w:line="276" w:lineRule="auto"/>
        <w:ind w:firstLine="567"/>
        <w:jc w:val="both"/>
        <w:rPr>
          <w:rFonts w:ascii="Times New Roman" w:eastAsia="Calibri" w:hAnsi="Times New Roman" w:cs="Times New Roman"/>
          <w:kern w:val="0"/>
          <w:sz w:val="28"/>
          <w:szCs w:val="28"/>
          <w14:ligatures w14:val="none"/>
        </w:rPr>
      </w:pPr>
      <w:r w:rsidRPr="004370C8">
        <w:rPr>
          <w:rFonts w:ascii="Times New Roman" w:eastAsia="Calibri" w:hAnsi="Times New Roman" w:cs="Times New Roman"/>
          <w:kern w:val="0"/>
          <w:sz w:val="28"/>
          <w:szCs w:val="28"/>
          <w14:ligatures w14:val="none"/>
        </w:rPr>
        <w:t xml:space="preserve">5. </w:t>
      </w:r>
      <w:r>
        <w:rPr>
          <w:rFonts w:ascii="Times New Roman" w:eastAsia="Calibri" w:hAnsi="Times New Roman" w:cs="Times New Roman"/>
          <w:kern w:val="0"/>
          <w:sz w:val="28"/>
          <w:szCs w:val="28"/>
          <w14:ligatures w14:val="none"/>
        </w:rPr>
        <w:t>T</w:t>
      </w:r>
      <w:r w:rsidRPr="004370C8">
        <w:rPr>
          <w:rFonts w:ascii="Times New Roman" w:eastAsia="Calibri" w:hAnsi="Times New Roman" w:cs="Times New Roman"/>
          <w:kern w:val="0"/>
          <w:sz w:val="28"/>
          <w:szCs w:val="28"/>
          <w14:ligatures w14:val="none"/>
        </w:rPr>
        <w:t>ham mưu cho các cơ quan quản lí cấp trên bố trí nguồn ngân sách nhà nước để tổ chức hoạt động dạy thêm, học thêm trong nhà trường; huy động các nguồn tài chính hợp pháp hỗ trợ cho hoạt động dạy thêm, học thêm trong nhà trường đảm bảo theo đúng quy định của pháp luật.</w:t>
      </w:r>
    </w:p>
    <w:p w14:paraId="2293B060" w14:textId="77777777" w:rsidR="00A36DFF" w:rsidRPr="004370C8" w:rsidRDefault="00A36DFF" w:rsidP="00A36DFF">
      <w:pPr>
        <w:spacing w:before="120" w:after="120" w:line="276" w:lineRule="auto"/>
        <w:ind w:firstLine="567"/>
        <w:jc w:val="both"/>
        <w:rPr>
          <w:rFonts w:ascii="Times New Roman" w:eastAsia="Calibri" w:hAnsi="Times New Roman" w:cs="Times New Roman"/>
          <w:kern w:val="0"/>
          <w:sz w:val="28"/>
          <w:szCs w:val="28"/>
          <w14:ligatures w14:val="none"/>
        </w:rPr>
      </w:pPr>
      <w:r w:rsidRPr="004370C8">
        <w:rPr>
          <w:rFonts w:ascii="Times New Roman" w:eastAsia="Calibri" w:hAnsi="Times New Roman" w:cs="Times New Roman"/>
          <w:kern w:val="0"/>
          <w:sz w:val="28"/>
          <w:szCs w:val="28"/>
          <w14:ligatures w14:val="none"/>
        </w:rPr>
        <w:t xml:space="preserve">6. Báo cáo tình hình dạy thêm, học thêm theo yêu cầu của cơ quan quản lí giáo dục khi kết thúc năm học hoặc đột xuất (nếu có). </w:t>
      </w:r>
    </w:p>
    <w:p w14:paraId="16E224D9" w14:textId="77777777" w:rsidR="00A36DFF" w:rsidRPr="004370C8" w:rsidRDefault="00A36DFF" w:rsidP="00A36DFF">
      <w:pPr>
        <w:spacing w:before="120" w:after="120" w:line="276" w:lineRule="auto"/>
        <w:ind w:firstLine="567"/>
        <w:jc w:val="both"/>
        <w:rPr>
          <w:rFonts w:ascii="Times New Roman" w:eastAsia="Calibri" w:hAnsi="Times New Roman" w:cs="Times New Roman"/>
          <w:b/>
          <w:kern w:val="0"/>
          <w:sz w:val="28"/>
          <w:szCs w:val="28"/>
          <w14:ligatures w14:val="none"/>
        </w:rPr>
      </w:pPr>
      <w:r w:rsidRPr="004370C8">
        <w:rPr>
          <w:rFonts w:ascii="Times New Roman" w:eastAsia="Calibri" w:hAnsi="Times New Roman" w:cs="Times New Roman"/>
          <w:b/>
          <w:kern w:val="0"/>
          <w:sz w:val="28"/>
          <w:szCs w:val="28"/>
          <w14:ligatures w14:val="none"/>
        </w:rPr>
        <w:t>Điều 1</w:t>
      </w:r>
      <w:r>
        <w:rPr>
          <w:rFonts w:ascii="Times New Roman" w:eastAsia="Calibri" w:hAnsi="Times New Roman" w:cs="Times New Roman"/>
          <w:b/>
          <w:kern w:val="0"/>
          <w:sz w:val="28"/>
          <w:szCs w:val="28"/>
          <w14:ligatures w14:val="none"/>
        </w:rPr>
        <w:t>0</w:t>
      </w:r>
      <w:r w:rsidRPr="004370C8">
        <w:rPr>
          <w:rFonts w:ascii="Times New Roman" w:eastAsia="Calibri" w:hAnsi="Times New Roman" w:cs="Times New Roman"/>
          <w:b/>
          <w:kern w:val="0"/>
          <w:sz w:val="28"/>
          <w:szCs w:val="28"/>
          <w14:ligatures w14:val="none"/>
        </w:rPr>
        <w:t>. Trách nhiệm của cơ sở dạy thêm</w:t>
      </w:r>
    </w:p>
    <w:p w14:paraId="7CAC67BA" w14:textId="77777777" w:rsidR="00A36DFF" w:rsidRDefault="00A36DFF" w:rsidP="00A36DFF">
      <w:pPr>
        <w:spacing w:before="120" w:after="120" w:line="276" w:lineRule="auto"/>
        <w:ind w:firstLine="567"/>
        <w:jc w:val="both"/>
        <w:rPr>
          <w:rFonts w:ascii="Times New Roman" w:eastAsia="Calibri" w:hAnsi="Times New Roman" w:cs="Times New Roman"/>
          <w:bCs/>
          <w:kern w:val="0"/>
          <w:sz w:val="28"/>
          <w:szCs w:val="28"/>
          <w14:ligatures w14:val="none"/>
        </w:rPr>
      </w:pPr>
      <w:r w:rsidRPr="004370C8">
        <w:rPr>
          <w:rFonts w:ascii="Times New Roman" w:eastAsia="Calibri" w:hAnsi="Times New Roman" w:cs="Times New Roman"/>
          <w:bCs/>
          <w:kern w:val="0"/>
          <w:sz w:val="28"/>
          <w:szCs w:val="28"/>
          <w14:ligatures w14:val="none"/>
        </w:rPr>
        <w:t xml:space="preserve">1. Thực hiện các quy định tại Điều 14 </w:t>
      </w:r>
      <w:r>
        <w:rPr>
          <w:rFonts w:ascii="Times New Roman" w:eastAsia="Calibri" w:hAnsi="Times New Roman" w:cs="Times New Roman"/>
          <w:bCs/>
          <w:kern w:val="0"/>
          <w:sz w:val="28"/>
          <w:szCs w:val="28"/>
          <w14:ligatures w14:val="none"/>
        </w:rPr>
        <w:t>Thông tư số 29/2024/TT-BGDĐT</w:t>
      </w:r>
      <w:r w:rsidRPr="004370C8">
        <w:rPr>
          <w:rFonts w:ascii="Times New Roman" w:eastAsia="Calibri" w:hAnsi="Times New Roman" w:cs="Times New Roman"/>
          <w:bCs/>
          <w:kern w:val="0"/>
          <w:sz w:val="28"/>
          <w:szCs w:val="28"/>
          <w14:ligatures w14:val="none"/>
        </w:rPr>
        <w:t xml:space="preserve"> và các quy định khác của pháp luật có liên quan.</w:t>
      </w:r>
    </w:p>
    <w:p w14:paraId="7D145509" w14:textId="77777777" w:rsidR="00A36DFF" w:rsidRPr="00914C5E" w:rsidRDefault="00A36DFF" w:rsidP="00A36DFF">
      <w:pPr>
        <w:spacing w:before="120" w:after="120" w:line="276" w:lineRule="auto"/>
        <w:ind w:firstLine="567"/>
        <w:jc w:val="both"/>
        <w:rPr>
          <w:rFonts w:ascii="Times New Roman" w:eastAsia="Calibri" w:hAnsi="Times New Roman" w:cs="Times New Roman"/>
          <w:bCs/>
          <w:kern w:val="0"/>
          <w:sz w:val="28"/>
          <w:szCs w:val="28"/>
          <w14:ligatures w14:val="none"/>
        </w:rPr>
      </w:pPr>
      <w:r w:rsidRPr="00914C5E">
        <w:rPr>
          <w:rFonts w:ascii="Times New Roman" w:eastAsia="Calibri" w:hAnsi="Times New Roman" w:cs="Times New Roman"/>
          <w:bCs/>
          <w:kern w:val="0"/>
          <w:sz w:val="28"/>
          <w:szCs w:val="28"/>
          <w14:ligatures w14:val="none"/>
        </w:rPr>
        <w:t xml:space="preserve">2. Xây dựng kế hoạch dạy học phù hợp với chương trình giáo dục do Bộ Giáo dục và Đào tạo ban hành. </w:t>
      </w:r>
    </w:p>
    <w:p w14:paraId="100F2DE3" w14:textId="77777777" w:rsidR="00A36DFF" w:rsidRDefault="00A36DFF" w:rsidP="00A36DFF">
      <w:pPr>
        <w:spacing w:before="120" w:after="120" w:line="276" w:lineRule="auto"/>
        <w:ind w:firstLine="567"/>
        <w:jc w:val="both"/>
        <w:rPr>
          <w:rFonts w:ascii="Times New Roman" w:eastAsia="Calibri" w:hAnsi="Times New Roman" w:cs="Times New Roman"/>
          <w:bCs/>
          <w:kern w:val="0"/>
          <w:sz w:val="28"/>
          <w:szCs w:val="28"/>
          <w14:ligatures w14:val="none"/>
        </w:rPr>
      </w:pPr>
      <w:r w:rsidRPr="00914C5E">
        <w:rPr>
          <w:rFonts w:ascii="Times New Roman" w:eastAsia="Calibri" w:hAnsi="Times New Roman" w:cs="Times New Roman"/>
          <w:bCs/>
          <w:kern w:val="0"/>
          <w:sz w:val="28"/>
          <w:szCs w:val="28"/>
          <w14:ligatures w14:val="none"/>
        </w:rPr>
        <w:t xml:space="preserve">3. Cơ sở dạy thêm được cấp phép kinh doanh theo quy định của pháp luật có trách nhiệm báo cáo với Ủy ban nhân dân cấp xã nơi đặt cơ sở dạy thêm khi đi vào hoạt động hoặc tạm ngừng, chấm dứt hoạt động để cập nhật, công khai; </w:t>
      </w:r>
      <w:r w:rsidRPr="004370C8">
        <w:rPr>
          <w:rFonts w:ascii="Times New Roman" w:eastAsia="Calibri" w:hAnsi="Times New Roman" w:cs="Times New Roman"/>
          <w:bCs/>
          <w:kern w:val="0"/>
          <w:sz w:val="28"/>
          <w:szCs w:val="28"/>
          <w14:ligatures w14:val="none"/>
        </w:rPr>
        <w:t>hoàn trả các khoản tiền đã thu trước của người học thêm mà chưa tổ chức dạy thêm; thanh toán đầy đủ kinh phí với người dạy thêm và các tổ chức, cá nhân liên quan.</w:t>
      </w:r>
    </w:p>
    <w:p w14:paraId="31601B6F" w14:textId="77777777" w:rsidR="00A36DFF" w:rsidRDefault="00A36DFF" w:rsidP="00A36DFF">
      <w:pPr>
        <w:spacing w:before="120" w:after="120" w:line="276" w:lineRule="auto"/>
        <w:ind w:firstLine="567"/>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4. </w:t>
      </w:r>
      <w:r w:rsidRPr="004370C8">
        <w:rPr>
          <w:rFonts w:ascii="Times New Roman" w:eastAsia="Calibri" w:hAnsi="Times New Roman" w:cs="Times New Roman"/>
          <w:kern w:val="0"/>
          <w:sz w:val="28"/>
          <w:szCs w:val="28"/>
          <w14:ligatures w14:val="none"/>
        </w:rPr>
        <w:t>Chịu sự thanh tra, kiểm tra của cơ quan quản lí giáo dục, cơ quan quản lí nhà nước theo phân cấp trong việc thực hiện quy định về dạy thêm, học thêm.</w:t>
      </w:r>
    </w:p>
    <w:p w14:paraId="4F092D1E" w14:textId="77777777" w:rsidR="00A36DFF" w:rsidRPr="00914C5E" w:rsidRDefault="00A36DFF" w:rsidP="00A36DFF">
      <w:pPr>
        <w:spacing w:before="120" w:after="120" w:line="276" w:lineRule="auto"/>
        <w:ind w:firstLine="567"/>
        <w:jc w:val="both"/>
        <w:rPr>
          <w:rFonts w:ascii="Times New Roman" w:eastAsia="Calibri" w:hAnsi="Times New Roman" w:cs="Times New Roman"/>
          <w:bCs/>
          <w:i/>
          <w:iCs/>
          <w:spacing w:val="-8"/>
          <w:sz w:val="28"/>
          <w:szCs w:val="28"/>
          <w:lang w:val="nl-NL"/>
        </w:rPr>
      </w:pPr>
      <w:r>
        <w:rPr>
          <w:rFonts w:ascii="Times New Roman" w:eastAsia="Calibri" w:hAnsi="Times New Roman" w:cs="Times New Roman"/>
          <w:bCs/>
          <w:kern w:val="0"/>
          <w:sz w:val="28"/>
          <w:szCs w:val="28"/>
          <w14:ligatures w14:val="none"/>
        </w:rPr>
        <w:t>5</w:t>
      </w:r>
      <w:r w:rsidRPr="00914C5E">
        <w:rPr>
          <w:rFonts w:ascii="Times New Roman" w:eastAsia="Calibri" w:hAnsi="Times New Roman" w:cs="Times New Roman"/>
          <w:bCs/>
          <w:kern w:val="0"/>
          <w:sz w:val="28"/>
          <w:szCs w:val="28"/>
          <w14:ligatures w14:val="none"/>
        </w:rPr>
        <w:t>. Khuyến khích cơ sở dạy thêm ngoài nhà trường thực hiện việc miễn, giảm kinh phí học thêm cho học sinh là con của gia đình chính sách, gia đình có hoàn cảnh khó khăn; tham gia đóng góp vào các hoạt động bồi dưỡng học sinh giỏi, phong trào khuyến học, đầu tư cho giáo dục của địa phương.</w:t>
      </w:r>
      <w:bookmarkStart w:id="4" w:name="bookmark24"/>
      <w:bookmarkStart w:id="5" w:name="bookmark26"/>
      <w:bookmarkEnd w:id="4"/>
      <w:bookmarkEnd w:id="5"/>
    </w:p>
    <w:p w14:paraId="2E14AFCA" w14:textId="77777777" w:rsidR="00A36DFF" w:rsidRPr="004370C8" w:rsidRDefault="00A36DFF" w:rsidP="0058600B">
      <w:pPr>
        <w:spacing w:before="60" w:after="60" w:line="276" w:lineRule="auto"/>
        <w:ind w:firstLine="567"/>
        <w:jc w:val="both"/>
        <w:rPr>
          <w:rFonts w:ascii="Times New Roman" w:hAnsi="Times New Roman" w:cs="Times New Roman"/>
          <w:b/>
          <w:sz w:val="28"/>
          <w:szCs w:val="28"/>
        </w:rPr>
      </w:pPr>
      <w:r w:rsidRPr="004370C8">
        <w:rPr>
          <w:rFonts w:ascii="Times New Roman" w:hAnsi="Times New Roman" w:cs="Times New Roman"/>
          <w:b/>
          <w:sz w:val="28"/>
          <w:szCs w:val="28"/>
        </w:rPr>
        <w:t>Điều 1</w:t>
      </w:r>
      <w:r>
        <w:rPr>
          <w:rFonts w:ascii="Times New Roman" w:hAnsi="Times New Roman" w:cs="Times New Roman"/>
          <w:b/>
          <w:sz w:val="28"/>
          <w:szCs w:val="28"/>
        </w:rPr>
        <w:t>1</w:t>
      </w:r>
      <w:r w:rsidRPr="004370C8">
        <w:rPr>
          <w:rFonts w:ascii="Times New Roman" w:hAnsi="Times New Roman" w:cs="Times New Roman"/>
          <w:b/>
          <w:sz w:val="28"/>
          <w:szCs w:val="28"/>
        </w:rPr>
        <w:t>. Trách nhiệm của giáo viên tham gia dạy thêm</w:t>
      </w:r>
    </w:p>
    <w:p w14:paraId="6AA8B4B1" w14:textId="77777777" w:rsidR="00A36DFF" w:rsidRDefault="00A36DFF" w:rsidP="00A36DFF">
      <w:pPr>
        <w:spacing w:before="60" w:after="60" w:line="276" w:lineRule="auto"/>
        <w:ind w:firstLine="720"/>
        <w:jc w:val="both"/>
        <w:rPr>
          <w:rFonts w:ascii="Times New Roman" w:hAnsi="Times New Roman" w:cs="Times New Roman"/>
          <w:sz w:val="28"/>
          <w:szCs w:val="28"/>
        </w:rPr>
      </w:pPr>
      <w:r w:rsidRPr="004370C8">
        <w:rPr>
          <w:rFonts w:ascii="Times New Roman" w:hAnsi="Times New Roman" w:cs="Times New Roman"/>
          <w:sz w:val="28"/>
          <w:szCs w:val="28"/>
        </w:rPr>
        <w:t>1. Chịu trách nhiệm thực hiện các quy định tại văn bản này, các quy định chung của ngành và các quy định có liên quan.</w:t>
      </w:r>
    </w:p>
    <w:p w14:paraId="6528E21C" w14:textId="77777777" w:rsidR="00A36DFF" w:rsidRPr="004103D9" w:rsidRDefault="00A36DFF" w:rsidP="00A36DFF">
      <w:pPr>
        <w:spacing w:before="60" w:after="60" w:line="276" w:lineRule="auto"/>
        <w:ind w:firstLine="720"/>
        <w:jc w:val="both"/>
        <w:rPr>
          <w:rFonts w:ascii="Times New Roman" w:hAnsi="Times New Roman" w:cs="Times New Roman"/>
          <w:color w:val="000000" w:themeColor="text1"/>
          <w:sz w:val="28"/>
          <w:szCs w:val="28"/>
        </w:rPr>
      </w:pPr>
      <w:r w:rsidRPr="004103D9">
        <w:rPr>
          <w:rFonts w:ascii="Times New Roman" w:hAnsi="Times New Roman" w:cs="Times New Roman"/>
          <w:color w:val="000000" w:themeColor="text1"/>
          <w:sz w:val="28"/>
          <w:szCs w:val="28"/>
        </w:rPr>
        <w:t>2. Xây dựng kế hoạch giáo dục, kế hoạch bài dạy/giáo án khi dạy thêm.</w:t>
      </w:r>
    </w:p>
    <w:p w14:paraId="6C773704" w14:textId="77777777" w:rsidR="00A36DFF" w:rsidRPr="004370C8" w:rsidRDefault="00A36DFF" w:rsidP="00A36DFF">
      <w:pPr>
        <w:spacing w:before="60" w:after="60" w:line="276" w:lineRule="auto"/>
        <w:ind w:firstLine="720"/>
        <w:jc w:val="both"/>
        <w:rPr>
          <w:rFonts w:ascii="Times New Roman" w:hAnsi="Times New Roman" w:cs="Times New Roman"/>
          <w:sz w:val="28"/>
          <w:szCs w:val="28"/>
        </w:rPr>
      </w:pPr>
      <w:r>
        <w:rPr>
          <w:rFonts w:ascii="Times New Roman" w:hAnsi="Times New Roman" w:cs="Times New Roman"/>
          <w:sz w:val="28"/>
          <w:szCs w:val="28"/>
        </w:rPr>
        <w:t>3</w:t>
      </w:r>
      <w:r w:rsidRPr="004370C8">
        <w:rPr>
          <w:rFonts w:ascii="Times New Roman" w:hAnsi="Times New Roman" w:cs="Times New Roman"/>
          <w:sz w:val="28"/>
          <w:szCs w:val="28"/>
        </w:rPr>
        <w:t xml:space="preserve">. Nêu cao ý thức, đạo đức nghề nghiệp. Thường xuyên bồi dưỡng, nâng cao năng lực chuyên môn, kỹ năng sư phạm để tổ chức dạy học hiệu quả, quan tâm phát triển phẩm chất, năng lực học sinh. </w:t>
      </w:r>
    </w:p>
    <w:p w14:paraId="34869568" w14:textId="77777777" w:rsidR="00A36DFF" w:rsidRPr="004370C8" w:rsidRDefault="00A36DFF" w:rsidP="0058600B">
      <w:pPr>
        <w:spacing w:before="60" w:after="60" w:line="276" w:lineRule="auto"/>
        <w:ind w:firstLine="567"/>
        <w:jc w:val="both"/>
        <w:rPr>
          <w:rFonts w:ascii="Times New Roman" w:hAnsi="Times New Roman" w:cs="Times New Roman"/>
          <w:b/>
          <w:spacing w:val="-2"/>
          <w:sz w:val="28"/>
          <w:szCs w:val="28"/>
        </w:rPr>
      </w:pPr>
      <w:r w:rsidRPr="004370C8">
        <w:rPr>
          <w:rFonts w:ascii="Times New Roman" w:hAnsi="Times New Roman" w:cs="Times New Roman"/>
          <w:b/>
          <w:spacing w:val="-2"/>
          <w:sz w:val="28"/>
          <w:szCs w:val="28"/>
        </w:rPr>
        <w:t>Điều 1</w:t>
      </w:r>
      <w:r>
        <w:rPr>
          <w:rFonts w:ascii="Times New Roman" w:hAnsi="Times New Roman" w:cs="Times New Roman"/>
          <w:b/>
          <w:spacing w:val="-2"/>
          <w:sz w:val="28"/>
          <w:szCs w:val="28"/>
        </w:rPr>
        <w:t>2</w:t>
      </w:r>
      <w:r w:rsidRPr="004370C8">
        <w:rPr>
          <w:rFonts w:ascii="Times New Roman" w:hAnsi="Times New Roman" w:cs="Times New Roman"/>
          <w:b/>
          <w:spacing w:val="-2"/>
          <w:sz w:val="28"/>
          <w:szCs w:val="28"/>
        </w:rPr>
        <w:t>. Trách nhiệm của cha mẹ học sinh và học sinh tham gia học thêm</w:t>
      </w:r>
    </w:p>
    <w:p w14:paraId="2A1E817D" w14:textId="77777777" w:rsidR="00A36DFF" w:rsidRPr="004370C8" w:rsidRDefault="00A36DFF" w:rsidP="0058600B">
      <w:pPr>
        <w:spacing w:before="60" w:after="60" w:line="276" w:lineRule="auto"/>
        <w:ind w:firstLine="709"/>
        <w:jc w:val="both"/>
        <w:rPr>
          <w:rFonts w:ascii="Times New Roman" w:hAnsi="Times New Roman" w:cs="Times New Roman"/>
          <w:sz w:val="28"/>
          <w:szCs w:val="28"/>
        </w:rPr>
      </w:pPr>
      <w:r w:rsidRPr="004370C8">
        <w:rPr>
          <w:rFonts w:ascii="Times New Roman" w:hAnsi="Times New Roman" w:cs="Times New Roman"/>
          <w:spacing w:val="-2"/>
          <w:sz w:val="28"/>
          <w:szCs w:val="28"/>
        </w:rPr>
        <w:lastRenderedPageBreak/>
        <w:t xml:space="preserve">1. </w:t>
      </w:r>
      <w:r w:rsidRPr="004370C8">
        <w:rPr>
          <w:rFonts w:ascii="Times New Roman" w:hAnsi="Times New Roman" w:cs="Times New Roman"/>
          <w:sz w:val="28"/>
          <w:szCs w:val="28"/>
        </w:rPr>
        <w:t>Cha mẹ học sinh hoặc người giám hộ có trách nhiệm hướng dẫn, lựa chọn nội dung, hình thức học thêm phù hợp và quản lí việc tham gia học thêm của học sinh; phản ánh những bất cập trong việc dạy thêm, học thêm cho Hiệu trưởng nhà trường hoặc cơ quan quản lí giáo dục theo phân cấp để giải quyết.</w:t>
      </w:r>
    </w:p>
    <w:p w14:paraId="6F5A4F8E" w14:textId="77777777" w:rsidR="00A36DFF" w:rsidRPr="002F62F3" w:rsidRDefault="00A36DFF" w:rsidP="0058600B">
      <w:pPr>
        <w:spacing w:before="60" w:after="60" w:line="276" w:lineRule="auto"/>
        <w:ind w:firstLine="709"/>
        <w:jc w:val="both"/>
        <w:rPr>
          <w:rFonts w:ascii="Times New Roman" w:hAnsi="Times New Roman" w:cs="Times New Roman"/>
          <w:spacing w:val="-2"/>
          <w:sz w:val="28"/>
          <w:szCs w:val="28"/>
        </w:rPr>
      </w:pPr>
      <w:r w:rsidRPr="004370C8">
        <w:rPr>
          <w:rFonts w:ascii="Times New Roman" w:hAnsi="Times New Roman" w:cs="Times New Roman"/>
          <w:spacing w:val="-2"/>
          <w:sz w:val="28"/>
          <w:szCs w:val="28"/>
        </w:rPr>
        <w:t xml:space="preserve">2. </w:t>
      </w:r>
      <w:r w:rsidRPr="007A6D41">
        <w:rPr>
          <w:rFonts w:ascii="Times New Roman" w:hAnsi="Times New Roman" w:cs="Times New Roman"/>
          <w:color w:val="000000" w:themeColor="text1"/>
          <w:spacing w:val="-2"/>
          <w:sz w:val="28"/>
          <w:szCs w:val="28"/>
          <w:lang w:val="nl-NL"/>
        </w:rPr>
        <w:t xml:space="preserve">Học sinh </w:t>
      </w:r>
      <w:r w:rsidRPr="00580838">
        <w:rPr>
          <w:rFonts w:ascii="Times New Roman" w:hAnsi="Times New Roman" w:cs="Times New Roman"/>
          <w:spacing w:val="-2"/>
          <w:sz w:val="28"/>
          <w:szCs w:val="28"/>
          <w:lang w:val="nl-NL"/>
        </w:rPr>
        <w:t>k</w:t>
      </w:r>
      <w:r w:rsidRPr="004370C8">
        <w:rPr>
          <w:rFonts w:ascii="Times New Roman" w:hAnsi="Times New Roman" w:cs="Times New Roman"/>
          <w:spacing w:val="-2"/>
          <w:sz w:val="28"/>
          <w:szCs w:val="28"/>
        </w:rPr>
        <w:t>hi tham gia học thêm trong nhà trường phải có đơn xin học thêm, đảm bảo nguyên tắc hoàn toàn tự nguyện và có ý kiến đồng ý của cha mẹ hoặc người giám hộ.</w:t>
      </w:r>
    </w:p>
    <w:p w14:paraId="1697FDD3" w14:textId="77777777" w:rsidR="00A36DFF" w:rsidRPr="00741893" w:rsidRDefault="00A36DFF" w:rsidP="0058600B">
      <w:pPr>
        <w:spacing w:after="60" w:line="276" w:lineRule="auto"/>
        <w:ind w:firstLine="709"/>
        <w:jc w:val="center"/>
        <w:rPr>
          <w:rFonts w:ascii="Times New Roman" w:eastAsia="Calibri" w:hAnsi="Times New Roman" w:cs="Times New Roman"/>
          <w:b/>
          <w:kern w:val="0"/>
          <w:sz w:val="28"/>
          <w:szCs w:val="28"/>
          <w14:ligatures w14:val="none"/>
        </w:rPr>
      </w:pPr>
      <w:r w:rsidRPr="00741893">
        <w:rPr>
          <w:rFonts w:ascii="Times New Roman" w:eastAsia="Calibri" w:hAnsi="Times New Roman" w:cs="Times New Roman"/>
          <w:b/>
          <w:kern w:val="0"/>
          <w:sz w:val="28"/>
          <w:szCs w:val="28"/>
          <w14:ligatures w14:val="none"/>
        </w:rPr>
        <w:t>Chương III</w:t>
      </w:r>
    </w:p>
    <w:p w14:paraId="5FF148EA" w14:textId="77777777" w:rsidR="00A36DFF" w:rsidRPr="00741893" w:rsidRDefault="00A36DFF" w:rsidP="0058600B">
      <w:pPr>
        <w:spacing w:after="0" w:line="276" w:lineRule="auto"/>
        <w:ind w:firstLine="709"/>
        <w:jc w:val="center"/>
        <w:rPr>
          <w:rFonts w:ascii="Times New Roman" w:eastAsia="Calibri" w:hAnsi="Times New Roman" w:cs="Times New Roman"/>
          <w:b/>
          <w:kern w:val="0"/>
          <w:sz w:val="28"/>
          <w:szCs w:val="28"/>
          <w14:ligatures w14:val="none"/>
        </w:rPr>
      </w:pPr>
      <w:r w:rsidRPr="00741893">
        <w:rPr>
          <w:rFonts w:ascii="Times New Roman" w:eastAsia="Calibri" w:hAnsi="Times New Roman" w:cs="Times New Roman"/>
          <w:b/>
          <w:kern w:val="0"/>
          <w:sz w:val="28"/>
          <w:szCs w:val="28"/>
          <w14:ligatures w14:val="none"/>
        </w:rPr>
        <w:t>QUẢN LÝ VÀ SỬ DỤNG KINH PHÍ TỔ CHỨC DẠY THÊM, HỌC THÊM</w:t>
      </w:r>
    </w:p>
    <w:p w14:paraId="00A3B328" w14:textId="77777777" w:rsidR="00D873EC" w:rsidRPr="00741893" w:rsidRDefault="00D873EC" w:rsidP="0058600B">
      <w:pPr>
        <w:spacing w:after="60" w:line="276" w:lineRule="auto"/>
        <w:ind w:firstLine="709"/>
        <w:jc w:val="both"/>
        <w:rPr>
          <w:rFonts w:ascii="Times New Roman" w:eastAsia="Calibri" w:hAnsi="Times New Roman" w:cs="Times New Roman"/>
          <w:b/>
          <w:kern w:val="0"/>
          <w:sz w:val="28"/>
          <w:szCs w:val="28"/>
          <w14:ligatures w14:val="none"/>
        </w:rPr>
      </w:pPr>
      <w:r w:rsidRPr="00741893">
        <w:rPr>
          <w:rFonts w:ascii="Times New Roman" w:eastAsia="Calibri" w:hAnsi="Times New Roman" w:cs="Times New Roman"/>
          <w:b/>
          <w:kern w:val="0"/>
          <w:sz w:val="28"/>
          <w:szCs w:val="28"/>
          <w14:ligatures w14:val="none"/>
        </w:rPr>
        <w:t xml:space="preserve">Điều 13. Dạy thêm, học thêm trong nhà trường </w:t>
      </w:r>
    </w:p>
    <w:p w14:paraId="231CC7FF" w14:textId="77777777" w:rsidR="00D873EC" w:rsidRPr="00741893" w:rsidRDefault="00D873EC" w:rsidP="0058600B">
      <w:pPr>
        <w:spacing w:after="60" w:line="276" w:lineRule="auto"/>
        <w:ind w:firstLine="709"/>
        <w:jc w:val="both"/>
        <w:rPr>
          <w:rFonts w:ascii="Times New Roman" w:eastAsia="Calibri" w:hAnsi="Times New Roman" w:cs="Times New Roman"/>
          <w:bCs/>
          <w:kern w:val="0"/>
          <w:sz w:val="28"/>
          <w:szCs w:val="28"/>
          <w14:ligatures w14:val="none"/>
        </w:rPr>
      </w:pPr>
      <w:r w:rsidRPr="00741893">
        <w:rPr>
          <w:rFonts w:ascii="Times New Roman" w:eastAsia="Calibri" w:hAnsi="Times New Roman" w:cs="Times New Roman"/>
          <w:bCs/>
          <w:kern w:val="0"/>
          <w:sz w:val="28"/>
          <w:szCs w:val="28"/>
          <w14:ligatures w14:val="none"/>
        </w:rPr>
        <w:t xml:space="preserve">1. Kinh phí tổ chức dạy thêm, học thêm trong nhà trường sử dụng nguồn ngân sách nhà nước và các nguồn kinh phí hợp pháp khác theo quy định của pháp luật. </w:t>
      </w:r>
    </w:p>
    <w:p w14:paraId="22313989" w14:textId="77777777" w:rsidR="00D873EC" w:rsidRPr="00741893" w:rsidRDefault="00D873EC" w:rsidP="0058600B">
      <w:pPr>
        <w:spacing w:after="60" w:line="276" w:lineRule="auto"/>
        <w:ind w:firstLine="709"/>
        <w:jc w:val="both"/>
        <w:rPr>
          <w:rFonts w:ascii="Times New Roman" w:eastAsia="Calibri" w:hAnsi="Times New Roman" w:cs="Times New Roman"/>
          <w:bCs/>
          <w:kern w:val="0"/>
          <w:sz w:val="28"/>
          <w:szCs w:val="28"/>
          <w14:ligatures w14:val="none"/>
        </w:rPr>
      </w:pPr>
      <w:r w:rsidRPr="00741893">
        <w:rPr>
          <w:rFonts w:ascii="Times New Roman" w:eastAsia="Calibri" w:hAnsi="Times New Roman" w:cs="Times New Roman"/>
          <w:bCs/>
          <w:kern w:val="0"/>
          <w:sz w:val="28"/>
          <w:szCs w:val="28"/>
          <w14:ligatures w14:val="none"/>
        </w:rPr>
        <w:t xml:space="preserve">2. Quản lí và sử dụng kinh phí tổ chức dạy thêm, học thêm trong nhà trường thực hiện theo quy định của pháp luật về tài chính, ngân sách, tài sản, kế toán và các quy định khác có liên quan. </w:t>
      </w:r>
    </w:p>
    <w:p w14:paraId="55790F14" w14:textId="77777777" w:rsidR="00D873EC" w:rsidRPr="00741893" w:rsidRDefault="00D873EC" w:rsidP="0058600B">
      <w:pPr>
        <w:spacing w:after="60" w:line="276" w:lineRule="auto"/>
        <w:ind w:firstLine="709"/>
        <w:jc w:val="both"/>
        <w:rPr>
          <w:rFonts w:ascii="Times New Roman" w:eastAsia="Calibri" w:hAnsi="Times New Roman" w:cs="Times New Roman"/>
          <w:bCs/>
          <w:kern w:val="0"/>
          <w:sz w:val="28"/>
          <w:szCs w:val="28"/>
          <w14:ligatures w14:val="none"/>
        </w:rPr>
      </w:pPr>
      <w:r w:rsidRPr="00741893">
        <w:rPr>
          <w:rFonts w:ascii="Times New Roman" w:eastAsia="Calibri" w:hAnsi="Times New Roman" w:cs="Times New Roman"/>
          <w:b/>
          <w:kern w:val="0"/>
          <w:sz w:val="28"/>
          <w:szCs w:val="28"/>
          <w14:ligatures w14:val="none"/>
        </w:rPr>
        <w:t>Điều 14.</w:t>
      </w:r>
      <w:r w:rsidRPr="00741893">
        <w:rPr>
          <w:rFonts w:ascii="Times New Roman" w:eastAsia="Calibri" w:hAnsi="Times New Roman" w:cs="Times New Roman"/>
          <w:bCs/>
          <w:kern w:val="0"/>
          <w:sz w:val="28"/>
          <w:szCs w:val="28"/>
          <w14:ligatures w14:val="none"/>
        </w:rPr>
        <w:t xml:space="preserve"> </w:t>
      </w:r>
      <w:r w:rsidRPr="00741893">
        <w:rPr>
          <w:rFonts w:ascii="Times New Roman" w:eastAsia="Calibri" w:hAnsi="Times New Roman" w:cs="Times New Roman"/>
          <w:b/>
          <w:kern w:val="0"/>
          <w:sz w:val="28"/>
          <w:szCs w:val="28"/>
          <w14:ligatures w14:val="none"/>
        </w:rPr>
        <w:t>Dạy thêm, học thêm ngoài nhà trường</w:t>
      </w:r>
      <w:r w:rsidRPr="00741893">
        <w:rPr>
          <w:rFonts w:ascii="Times New Roman" w:eastAsia="Calibri" w:hAnsi="Times New Roman" w:cs="Times New Roman"/>
          <w:bCs/>
          <w:kern w:val="0"/>
          <w:sz w:val="28"/>
          <w:szCs w:val="28"/>
          <w14:ligatures w14:val="none"/>
        </w:rPr>
        <w:t xml:space="preserve">   </w:t>
      </w:r>
    </w:p>
    <w:p w14:paraId="20444D58" w14:textId="77777777" w:rsidR="00D873EC" w:rsidRPr="00741893" w:rsidRDefault="00D873EC" w:rsidP="0058600B">
      <w:pPr>
        <w:spacing w:after="60" w:line="276" w:lineRule="auto"/>
        <w:ind w:firstLine="709"/>
        <w:jc w:val="both"/>
        <w:rPr>
          <w:rFonts w:ascii="Times New Roman" w:eastAsia="Calibri" w:hAnsi="Times New Roman" w:cs="Times New Roman"/>
          <w:bCs/>
          <w:kern w:val="0"/>
          <w:sz w:val="28"/>
          <w:szCs w:val="28"/>
          <w14:ligatures w14:val="none"/>
        </w:rPr>
      </w:pPr>
      <w:r w:rsidRPr="00741893">
        <w:rPr>
          <w:rFonts w:ascii="Times New Roman" w:eastAsia="Calibri" w:hAnsi="Times New Roman" w:cs="Times New Roman"/>
          <w:bCs/>
          <w:kern w:val="0"/>
          <w:sz w:val="28"/>
          <w:szCs w:val="28"/>
          <w14:ligatures w14:val="none"/>
        </w:rPr>
        <w:t xml:space="preserve">1. Mức thu tiền học thêm ngoài nhà trường do thỏa thuận giữa cha mẹ học sinh, học sinh với cơ sở dạy thêm. </w:t>
      </w:r>
    </w:p>
    <w:p w14:paraId="7757E74E" w14:textId="77777777" w:rsidR="00D873EC" w:rsidRPr="00741893" w:rsidRDefault="00D873EC" w:rsidP="0058600B">
      <w:pPr>
        <w:spacing w:after="60" w:line="276" w:lineRule="auto"/>
        <w:ind w:firstLine="709"/>
        <w:jc w:val="both"/>
        <w:rPr>
          <w:rFonts w:ascii="Times New Roman" w:eastAsia="Calibri" w:hAnsi="Times New Roman" w:cs="Times New Roman"/>
          <w:bCs/>
          <w:kern w:val="0"/>
          <w:sz w:val="28"/>
          <w:szCs w:val="28"/>
          <w14:ligatures w14:val="none"/>
        </w:rPr>
      </w:pPr>
      <w:r w:rsidRPr="00741893">
        <w:rPr>
          <w:rFonts w:ascii="Times New Roman" w:eastAsia="Calibri" w:hAnsi="Times New Roman" w:cs="Times New Roman"/>
          <w:bCs/>
          <w:kern w:val="0"/>
          <w:sz w:val="28"/>
          <w:szCs w:val="28"/>
          <w14:ligatures w14:val="none"/>
        </w:rPr>
        <w:t>2. Việc thu, quản lí, sử dụng tiền học thêm của các cơ sở dạy thêm theo quy định của pháp luật.</w:t>
      </w:r>
    </w:p>
    <w:p w14:paraId="481E72AA" w14:textId="77777777" w:rsidR="00A36DFF" w:rsidRPr="00D75118" w:rsidRDefault="00A36DFF" w:rsidP="00A36DFF">
      <w:pPr>
        <w:spacing w:after="60" w:line="276" w:lineRule="auto"/>
        <w:jc w:val="center"/>
        <w:rPr>
          <w:rFonts w:ascii="Times New Roman" w:eastAsia="Calibri" w:hAnsi="Times New Roman" w:cs="Times New Roman"/>
          <w:b/>
          <w:kern w:val="0"/>
          <w:sz w:val="28"/>
          <w:szCs w:val="28"/>
          <w14:ligatures w14:val="none"/>
        </w:rPr>
      </w:pPr>
      <w:r w:rsidRPr="00D75118">
        <w:rPr>
          <w:rFonts w:ascii="Times New Roman" w:eastAsia="Calibri" w:hAnsi="Times New Roman" w:cs="Times New Roman"/>
          <w:b/>
          <w:kern w:val="0"/>
          <w:sz w:val="28"/>
          <w:szCs w:val="28"/>
          <w14:ligatures w14:val="none"/>
        </w:rPr>
        <w:t>Chương IV</w:t>
      </w:r>
    </w:p>
    <w:p w14:paraId="5321D08E" w14:textId="77777777" w:rsidR="00A36DFF" w:rsidRPr="00D75118" w:rsidRDefault="00A36DFF" w:rsidP="00A36DFF">
      <w:pPr>
        <w:spacing w:after="0" w:line="276" w:lineRule="auto"/>
        <w:jc w:val="center"/>
        <w:rPr>
          <w:rFonts w:ascii="Times New Roman" w:eastAsia="Calibri" w:hAnsi="Times New Roman" w:cs="Times New Roman"/>
          <w:b/>
          <w:kern w:val="0"/>
          <w:sz w:val="28"/>
          <w:szCs w:val="28"/>
          <w14:ligatures w14:val="none"/>
        </w:rPr>
      </w:pPr>
      <w:r w:rsidRPr="00D75118">
        <w:rPr>
          <w:rFonts w:ascii="Times New Roman" w:eastAsia="Calibri" w:hAnsi="Times New Roman" w:cs="Times New Roman"/>
          <w:b/>
          <w:kern w:val="0"/>
          <w:sz w:val="28"/>
          <w:szCs w:val="28"/>
          <w14:ligatures w14:val="none"/>
        </w:rPr>
        <w:t>CÔNG TÁC THANH TRA, KIỂM TRA, XỬ LÍ VI PHẠM</w:t>
      </w:r>
    </w:p>
    <w:p w14:paraId="534AA789" w14:textId="77777777" w:rsidR="00A36DFF" w:rsidRPr="00741893" w:rsidRDefault="00A36DFF" w:rsidP="0058600B">
      <w:pPr>
        <w:spacing w:after="0" w:line="276" w:lineRule="auto"/>
        <w:ind w:firstLine="709"/>
        <w:jc w:val="both"/>
        <w:rPr>
          <w:rFonts w:ascii="Times New Roman" w:eastAsia="Calibri" w:hAnsi="Times New Roman" w:cs="Times New Roman"/>
          <w:b/>
          <w:kern w:val="0"/>
          <w:sz w:val="28"/>
          <w:szCs w:val="28"/>
          <w14:ligatures w14:val="none"/>
        </w:rPr>
      </w:pPr>
      <w:r w:rsidRPr="00741893">
        <w:rPr>
          <w:rFonts w:ascii="Times New Roman" w:eastAsia="Calibri" w:hAnsi="Times New Roman" w:cs="Times New Roman"/>
          <w:b/>
          <w:kern w:val="0"/>
          <w:sz w:val="28"/>
          <w:szCs w:val="28"/>
          <w14:ligatures w14:val="none"/>
        </w:rPr>
        <w:t>Điều 15 Thanh tra, kiểm tra</w:t>
      </w:r>
    </w:p>
    <w:p w14:paraId="720A0556" w14:textId="77777777" w:rsidR="00A36DFF" w:rsidRPr="00741893" w:rsidRDefault="00A36DFF" w:rsidP="00A36DFF">
      <w:pPr>
        <w:spacing w:after="0" w:line="276" w:lineRule="auto"/>
        <w:ind w:firstLine="567"/>
        <w:jc w:val="both"/>
        <w:rPr>
          <w:rFonts w:ascii="Times New Roman" w:eastAsia="Calibri" w:hAnsi="Times New Roman" w:cs="Times New Roman"/>
          <w:b/>
          <w:kern w:val="0"/>
          <w:sz w:val="28"/>
          <w:szCs w:val="28"/>
          <w14:ligatures w14:val="none"/>
        </w:rPr>
      </w:pPr>
      <w:r w:rsidRPr="00741893">
        <w:rPr>
          <w:rFonts w:ascii="Times New Roman" w:eastAsia="Calibri" w:hAnsi="Times New Roman" w:cs="Times New Roman"/>
          <w:kern w:val="0"/>
          <w:sz w:val="28"/>
          <w:szCs w:val="28"/>
          <w14:ligatures w14:val="none"/>
        </w:rPr>
        <w:t>Công tác thanh tra, kiểm tra được thực hiện theo hướng dẫn tại Điều 15 Thông tư số 29/2024/TT-BGDDT.</w:t>
      </w:r>
    </w:p>
    <w:p w14:paraId="057BBAE4" w14:textId="77777777" w:rsidR="00A36DFF" w:rsidRPr="00741893" w:rsidRDefault="00A36DFF" w:rsidP="0058600B">
      <w:pPr>
        <w:pStyle w:val="NormalWeb"/>
        <w:shd w:val="clear" w:color="auto" w:fill="FFFFFF"/>
        <w:spacing w:before="120" w:beforeAutospacing="0" w:after="120" w:afterAutospacing="0" w:line="234" w:lineRule="atLeast"/>
        <w:ind w:firstLine="709"/>
        <w:jc w:val="both"/>
        <w:rPr>
          <w:sz w:val="28"/>
          <w:szCs w:val="28"/>
        </w:rPr>
      </w:pPr>
      <w:r w:rsidRPr="00741893">
        <w:rPr>
          <w:sz w:val="28"/>
          <w:szCs w:val="28"/>
        </w:rPr>
        <w:t>1. Hoạt động dạy thêm, học thêm chịu sự thanh tra của các cơ quan thanh tra nhà nước theo quy định của pháp luật.</w:t>
      </w:r>
    </w:p>
    <w:p w14:paraId="76BD8009" w14:textId="77777777" w:rsidR="00A36DFF" w:rsidRPr="00741893" w:rsidRDefault="00A36DFF" w:rsidP="0058600B">
      <w:pPr>
        <w:pStyle w:val="NormalWeb"/>
        <w:shd w:val="clear" w:color="auto" w:fill="FFFFFF"/>
        <w:spacing w:before="120" w:beforeAutospacing="0" w:after="120" w:afterAutospacing="0" w:line="234" w:lineRule="atLeast"/>
        <w:ind w:firstLine="709"/>
        <w:jc w:val="both"/>
        <w:rPr>
          <w:sz w:val="28"/>
          <w:szCs w:val="28"/>
        </w:rPr>
      </w:pPr>
      <w:r w:rsidRPr="00741893">
        <w:rPr>
          <w:sz w:val="28"/>
          <w:szCs w:val="28"/>
        </w:rPr>
        <w:t>2. Hoạt động dạy thêm, học thêm chịu sự kiểm tra của các cơ quan quản lí giáo dục, cơ quan quản lí nhà nước các cấp theo phân cấp.</w:t>
      </w:r>
    </w:p>
    <w:p w14:paraId="5EE5D6D9" w14:textId="77777777" w:rsidR="00A36DFF" w:rsidRPr="00741893" w:rsidRDefault="00A36DFF" w:rsidP="0058600B">
      <w:pPr>
        <w:spacing w:after="0" w:line="276" w:lineRule="auto"/>
        <w:ind w:firstLine="709"/>
        <w:jc w:val="both"/>
        <w:rPr>
          <w:rFonts w:ascii="Times New Roman" w:eastAsia="Calibri" w:hAnsi="Times New Roman" w:cs="Times New Roman"/>
          <w:b/>
          <w:kern w:val="0"/>
          <w:sz w:val="28"/>
          <w:szCs w:val="28"/>
          <w14:ligatures w14:val="none"/>
        </w:rPr>
      </w:pPr>
      <w:r w:rsidRPr="00741893">
        <w:rPr>
          <w:rFonts w:ascii="Times New Roman" w:eastAsia="Calibri" w:hAnsi="Times New Roman" w:cs="Times New Roman"/>
          <w:b/>
          <w:kern w:val="0"/>
          <w:sz w:val="28"/>
          <w:szCs w:val="28"/>
          <w14:ligatures w14:val="none"/>
        </w:rPr>
        <w:t xml:space="preserve"> Điều 16. Xử lí vi phạm</w:t>
      </w:r>
    </w:p>
    <w:p w14:paraId="32702D28" w14:textId="77777777" w:rsidR="00A36DFF" w:rsidRPr="00741893" w:rsidRDefault="00A36DFF" w:rsidP="006819F2">
      <w:pPr>
        <w:pStyle w:val="NormalWeb"/>
        <w:shd w:val="clear" w:color="auto" w:fill="FFFFFF"/>
        <w:spacing w:before="120" w:beforeAutospacing="0" w:after="120" w:afterAutospacing="0" w:line="234" w:lineRule="atLeast"/>
        <w:ind w:firstLine="567"/>
        <w:jc w:val="both"/>
        <w:rPr>
          <w:sz w:val="28"/>
          <w:szCs w:val="28"/>
        </w:rPr>
      </w:pPr>
      <w:r w:rsidRPr="00741893">
        <w:rPr>
          <w:sz w:val="28"/>
          <w:szCs w:val="28"/>
        </w:rPr>
        <w:t>Việc xử lí vi phạm được thực hiện theo hướng dẫn tại Điều 16 Thông tư số 29/2024/TT-BGDDT.</w:t>
      </w:r>
    </w:p>
    <w:p w14:paraId="148127B5" w14:textId="77777777" w:rsidR="00A36DFF" w:rsidRPr="00741893" w:rsidRDefault="00A36DFF" w:rsidP="0058600B">
      <w:pPr>
        <w:pStyle w:val="NormalWeb"/>
        <w:shd w:val="clear" w:color="auto" w:fill="FFFFFF"/>
        <w:spacing w:before="120" w:beforeAutospacing="0" w:after="120" w:afterAutospacing="0" w:line="234" w:lineRule="atLeast"/>
        <w:ind w:firstLine="709"/>
        <w:jc w:val="both"/>
        <w:rPr>
          <w:spacing w:val="-4"/>
          <w:sz w:val="28"/>
          <w:szCs w:val="28"/>
        </w:rPr>
      </w:pPr>
      <w:r w:rsidRPr="00741893">
        <w:rPr>
          <w:spacing w:val="-4"/>
          <w:sz w:val="28"/>
          <w:szCs w:val="28"/>
        </w:rPr>
        <w:lastRenderedPageBreak/>
        <w:t>1. Nhà trường, cơ sở dạy thêm, tổ chức, cá nhân vi phạm quy định về dạy thêm, học thêm, tùy theo tính chất và mức độ vi phạm sẽ bị xử lí theo quy định của pháp luật.</w:t>
      </w:r>
    </w:p>
    <w:p w14:paraId="39DD0BDE" w14:textId="77777777" w:rsidR="00A36DFF" w:rsidRPr="00741893" w:rsidRDefault="00A36DFF" w:rsidP="0058600B">
      <w:pPr>
        <w:pStyle w:val="NormalWeb"/>
        <w:shd w:val="clear" w:color="auto" w:fill="FFFFFF"/>
        <w:spacing w:before="120" w:beforeAutospacing="0" w:after="120" w:afterAutospacing="0" w:line="234" w:lineRule="atLeast"/>
        <w:ind w:firstLine="709"/>
        <w:jc w:val="both"/>
        <w:rPr>
          <w:sz w:val="28"/>
          <w:szCs w:val="28"/>
        </w:rPr>
      </w:pPr>
      <w:r w:rsidRPr="00741893">
        <w:rPr>
          <w:sz w:val="28"/>
          <w:szCs w:val="28"/>
        </w:rPr>
        <w:t>2. Người đứng đầu cơ quan, tổ chức, đơn vị có cán bộ, công chức, viên chức vi phạm quy định về dạy thêm, học thêm, tùy vào tính chất, mức độ hành vi vi phạm thì bị xử lí theo quy định của pháp luật./.</w:t>
      </w:r>
    </w:p>
    <w:p w14:paraId="701D1791" w14:textId="77777777" w:rsidR="00A36DFF" w:rsidRPr="00502FC3" w:rsidRDefault="00A36DFF" w:rsidP="00A36DFF">
      <w:pPr>
        <w:spacing w:before="60" w:after="60" w:line="276" w:lineRule="auto"/>
        <w:ind w:firstLine="720"/>
        <w:jc w:val="center"/>
        <w:rPr>
          <w:rFonts w:ascii="Times New Roman" w:eastAsia="Calibri" w:hAnsi="Times New Roman" w:cs="Times New Roman"/>
          <w:b/>
          <w:color w:val="FF0000"/>
          <w:kern w:val="0"/>
          <w:sz w:val="28"/>
          <w:szCs w:val="28"/>
          <w14:ligatures w14:val="none"/>
        </w:rPr>
      </w:pPr>
    </w:p>
    <w:p w14:paraId="1447B7C4" w14:textId="77777777" w:rsidR="00A36DFF" w:rsidRDefault="00A36DFF"/>
    <w:sectPr w:rsidR="00A36DFF" w:rsidSect="00B55C6F">
      <w:pgSz w:w="12240" w:h="15840"/>
      <w:pgMar w:top="851" w:right="1134" w:bottom="851"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7DD472" w14:textId="77777777" w:rsidR="00330EB1" w:rsidRDefault="00330EB1" w:rsidP="0043240B">
      <w:pPr>
        <w:spacing w:after="0" w:line="240" w:lineRule="auto"/>
      </w:pPr>
      <w:r>
        <w:separator/>
      </w:r>
    </w:p>
  </w:endnote>
  <w:endnote w:type="continuationSeparator" w:id="0">
    <w:p w14:paraId="7AF6F65B" w14:textId="77777777" w:rsidR="00330EB1" w:rsidRDefault="00330EB1" w:rsidP="00432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Bahnschrift Light"/>
    <w:charset w:val="00"/>
    <w:family w:val="swiss"/>
    <w:pitch w:val="variable"/>
    <w:sig w:usb0="00000001" w:usb1="00000003" w:usb2="00000000" w:usb3="00000000" w:csb0="0000019F" w:csb1="00000000"/>
  </w:font>
  <w:font w:name="Aptos Display">
    <w:altName w:val="Bahnschrift Light"/>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845CA4" w14:textId="77777777" w:rsidR="00330EB1" w:rsidRDefault="00330EB1" w:rsidP="0043240B">
      <w:pPr>
        <w:spacing w:after="0" w:line="240" w:lineRule="auto"/>
      </w:pPr>
      <w:r>
        <w:separator/>
      </w:r>
    </w:p>
  </w:footnote>
  <w:footnote w:type="continuationSeparator" w:id="0">
    <w:p w14:paraId="72EF98B9" w14:textId="77777777" w:rsidR="00330EB1" w:rsidRDefault="00330EB1" w:rsidP="004324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2584134"/>
      <w:docPartObj>
        <w:docPartGallery w:val="Page Numbers (Top of Page)"/>
        <w:docPartUnique/>
      </w:docPartObj>
    </w:sdtPr>
    <w:sdtEndPr>
      <w:rPr>
        <w:rFonts w:ascii="Times New Roman" w:hAnsi="Times New Roman" w:cs="Times New Roman"/>
        <w:noProof/>
        <w:sz w:val="28"/>
        <w:szCs w:val="28"/>
      </w:rPr>
    </w:sdtEndPr>
    <w:sdtContent>
      <w:p w14:paraId="4562E047" w14:textId="659E7708" w:rsidR="00B55C6F" w:rsidRPr="00B55C6F" w:rsidRDefault="00B55C6F">
        <w:pPr>
          <w:pStyle w:val="Header"/>
          <w:jc w:val="center"/>
          <w:rPr>
            <w:rFonts w:ascii="Times New Roman" w:hAnsi="Times New Roman" w:cs="Times New Roman"/>
            <w:sz w:val="28"/>
            <w:szCs w:val="28"/>
          </w:rPr>
        </w:pPr>
        <w:r w:rsidRPr="00B55C6F">
          <w:rPr>
            <w:rFonts w:ascii="Times New Roman" w:hAnsi="Times New Roman" w:cs="Times New Roman"/>
            <w:sz w:val="28"/>
            <w:szCs w:val="28"/>
          </w:rPr>
          <w:fldChar w:fldCharType="begin"/>
        </w:r>
        <w:r w:rsidRPr="00B55C6F">
          <w:rPr>
            <w:rFonts w:ascii="Times New Roman" w:hAnsi="Times New Roman" w:cs="Times New Roman"/>
            <w:sz w:val="28"/>
            <w:szCs w:val="28"/>
          </w:rPr>
          <w:instrText xml:space="preserve"> PAGE   \* MERGEFORMAT </w:instrText>
        </w:r>
        <w:r w:rsidRPr="00B55C6F">
          <w:rPr>
            <w:rFonts w:ascii="Times New Roman" w:hAnsi="Times New Roman" w:cs="Times New Roman"/>
            <w:sz w:val="28"/>
            <w:szCs w:val="28"/>
          </w:rPr>
          <w:fldChar w:fldCharType="separate"/>
        </w:r>
        <w:r w:rsidR="00972338">
          <w:rPr>
            <w:rFonts w:ascii="Times New Roman" w:hAnsi="Times New Roman" w:cs="Times New Roman"/>
            <w:noProof/>
            <w:sz w:val="28"/>
            <w:szCs w:val="28"/>
          </w:rPr>
          <w:t>6</w:t>
        </w:r>
        <w:r w:rsidRPr="00B55C6F">
          <w:rPr>
            <w:rFonts w:ascii="Times New Roman" w:hAnsi="Times New Roman" w:cs="Times New Roman"/>
            <w:noProof/>
            <w:sz w:val="28"/>
            <w:szCs w:val="28"/>
          </w:rPr>
          <w:fldChar w:fldCharType="end"/>
        </w:r>
      </w:p>
    </w:sdtContent>
  </w:sdt>
  <w:p w14:paraId="090787F2" w14:textId="4F198925" w:rsidR="00B06A49" w:rsidRPr="00B55C6F" w:rsidRDefault="00B06A49" w:rsidP="00B55C6F">
    <w:pPr>
      <w:pStyle w:val="Header"/>
      <w:jc w:val="center"/>
      <w:rPr>
        <w:rFonts w:ascii="Times New Roman" w:hAnsi="Times New Roman" w:cs="Times New Roman"/>
        <w:sz w:val="28"/>
        <w:szCs w:val="2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0954180"/>
      <w:docPartObj>
        <w:docPartGallery w:val="Page Numbers (Top of Page)"/>
        <w:docPartUnique/>
      </w:docPartObj>
    </w:sdtPr>
    <w:sdtEndPr>
      <w:rPr>
        <w:noProof/>
      </w:rPr>
    </w:sdtEndPr>
    <w:sdtContent>
      <w:p w14:paraId="3CB9B292" w14:textId="56D5681C" w:rsidR="00B55C6F" w:rsidRDefault="00330EB1">
        <w:pPr>
          <w:pStyle w:val="Header"/>
          <w:jc w:val="center"/>
        </w:pPr>
      </w:p>
    </w:sdtContent>
  </w:sdt>
  <w:p w14:paraId="22FB748A" w14:textId="77777777" w:rsidR="00AD4A60" w:rsidRDefault="00AD4A6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2B4223"/>
    <w:multiLevelType w:val="multilevel"/>
    <w:tmpl w:val="DB5AA62E"/>
    <w:lvl w:ilvl="0">
      <w:start w:val="1"/>
      <w:numFmt w:val="bullet"/>
      <w:lvlText w:val="-"/>
      <w:lvlJc w:val="left"/>
      <w:rPr>
        <w:rFonts w:ascii="Times New Roman" w:eastAsia="Times New Roman" w:hAnsi="Times New Roman" w:cs="Times New Roman"/>
        <w:b w:val="0"/>
        <w:bCs w:val="0"/>
        <w:i w:val="0"/>
        <w:iCs w:val="0"/>
        <w:smallCaps w:val="0"/>
        <w:strike w:val="0"/>
        <w:color w:val="2B2B2B"/>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9D322D6"/>
    <w:multiLevelType w:val="hybridMultilevel"/>
    <w:tmpl w:val="9FDA10C4"/>
    <w:lvl w:ilvl="0" w:tplc="60C4D986">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F496CC0"/>
    <w:multiLevelType w:val="hybridMultilevel"/>
    <w:tmpl w:val="164CC532"/>
    <w:lvl w:ilvl="0" w:tplc="92FC5C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EF3"/>
    <w:rsid w:val="00060B75"/>
    <w:rsid w:val="00077B04"/>
    <w:rsid w:val="000D5357"/>
    <w:rsid w:val="0014089D"/>
    <w:rsid w:val="00183275"/>
    <w:rsid w:val="00194025"/>
    <w:rsid w:val="001C603F"/>
    <w:rsid w:val="001E32FB"/>
    <w:rsid w:val="00260876"/>
    <w:rsid w:val="0026442A"/>
    <w:rsid w:val="002D6E37"/>
    <w:rsid w:val="002F4F6D"/>
    <w:rsid w:val="003202F9"/>
    <w:rsid w:val="003219BA"/>
    <w:rsid w:val="00330EB1"/>
    <w:rsid w:val="003B3E75"/>
    <w:rsid w:val="0043240B"/>
    <w:rsid w:val="004A2F84"/>
    <w:rsid w:val="004B3401"/>
    <w:rsid w:val="004D19B0"/>
    <w:rsid w:val="004E7CD8"/>
    <w:rsid w:val="004F2929"/>
    <w:rsid w:val="00523C9E"/>
    <w:rsid w:val="00541339"/>
    <w:rsid w:val="0058600B"/>
    <w:rsid w:val="005B0FE4"/>
    <w:rsid w:val="005C10A0"/>
    <w:rsid w:val="005D3E4B"/>
    <w:rsid w:val="005D4B60"/>
    <w:rsid w:val="00670C81"/>
    <w:rsid w:val="006819F2"/>
    <w:rsid w:val="006D5AD5"/>
    <w:rsid w:val="00736EDA"/>
    <w:rsid w:val="00741893"/>
    <w:rsid w:val="007C5CF1"/>
    <w:rsid w:val="007F4D32"/>
    <w:rsid w:val="00815743"/>
    <w:rsid w:val="0086191D"/>
    <w:rsid w:val="00955225"/>
    <w:rsid w:val="00972338"/>
    <w:rsid w:val="0099251F"/>
    <w:rsid w:val="009D68F9"/>
    <w:rsid w:val="009F37FD"/>
    <w:rsid w:val="00A36DFF"/>
    <w:rsid w:val="00AA6755"/>
    <w:rsid w:val="00AD4A60"/>
    <w:rsid w:val="00B06A49"/>
    <w:rsid w:val="00B55C6F"/>
    <w:rsid w:val="00C26D2D"/>
    <w:rsid w:val="00C44D48"/>
    <w:rsid w:val="00C566A9"/>
    <w:rsid w:val="00C65853"/>
    <w:rsid w:val="00C85EF3"/>
    <w:rsid w:val="00CB3E46"/>
    <w:rsid w:val="00CF107C"/>
    <w:rsid w:val="00CF19AB"/>
    <w:rsid w:val="00D56F9F"/>
    <w:rsid w:val="00D873EC"/>
    <w:rsid w:val="00DD69FF"/>
    <w:rsid w:val="00E02873"/>
    <w:rsid w:val="00E06176"/>
    <w:rsid w:val="00E3288E"/>
    <w:rsid w:val="00E91EA1"/>
    <w:rsid w:val="00E97D40"/>
    <w:rsid w:val="00EB5756"/>
    <w:rsid w:val="00EC59E2"/>
    <w:rsid w:val="00EF7F33"/>
    <w:rsid w:val="00F304D6"/>
    <w:rsid w:val="00F4051D"/>
    <w:rsid w:val="00F732D4"/>
    <w:rsid w:val="00FA455C"/>
    <w:rsid w:val="00FB0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72CE79"/>
  <w15:chartTrackingRefBased/>
  <w15:docId w15:val="{A47811B9-F7E1-4B51-9400-9A5D7232D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85E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5E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5E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5E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5E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5E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5E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5E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5E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5E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5E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5E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5E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5E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5E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5E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5E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5EF3"/>
    <w:rPr>
      <w:rFonts w:eastAsiaTheme="majorEastAsia" w:cstheme="majorBidi"/>
      <w:color w:val="272727" w:themeColor="text1" w:themeTint="D8"/>
    </w:rPr>
  </w:style>
  <w:style w:type="paragraph" w:styleId="Title">
    <w:name w:val="Title"/>
    <w:basedOn w:val="Normal"/>
    <w:next w:val="Normal"/>
    <w:link w:val="TitleChar"/>
    <w:uiPriority w:val="10"/>
    <w:qFormat/>
    <w:rsid w:val="00C85E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5E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5E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5E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5EF3"/>
    <w:pPr>
      <w:spacing w:before="160"/>
      <w:jc w:val="center"/>
    </w:pPr>
    <w:rPr>
      <w:i/>
      <w:iCs/>
      <w:color w:val="404040" w:themeColor="text1" w:themeTint="BF"/>
    </w:rPr>
  </w:style>
  <w:style w:type="character" w:customStyle="1" w:styleId="QuoteChar">
    <w:name w:val="Quote Char"/>
    <w:basedOn w:val="DefaultParagraphFont"/>
    <w:link w:val="Quote"/>
    <w:uiPriority w:val="29"/>
    <w:rsid w:val="00C85EF3"/>
    <w:rPr>
      <w:i/>
      <w:iCs/>
      <w:color w:val="404040" w:themeColor="text1" w:themeTint="BF"/>
    </w:rPr>
  </w:style>
  <w:style w:type="paragraph" w:styleId="ListParagraph">
    <w:name w:val="List Paragraph"/>
    <w:basedOn w:val="Normal"/>
    <w:uiPriority w:val="34"/>
    <w:qFormat/>
    <w:rsid w:val="00C85EF3"/>
    <w:pPr>
      <w:ind w:left="720"/>
      <w:contextualSpacing/>
    </w:pPr>
  </w:style>
  <w:style w:type="character" w:styleId="IntenseEmphasis">
    <w:name w:val="Intense Emphasis"/>
    <w:basedOn w:val="DefaultParagraphFont"/>
    <w:uiPriority w:val="21"/>
    <w:qFormat/>
    <w:rsid w:val="00C85EF3"/>
    <w:rPr>
      <w:i/>
      <w:iCs/>
      <w:color w:val="0F4761" w:themeColor="accent1" w:themeShade="BF"/>
    </w:rPr>
  </w:style>
  <w:style w:type="paragraph" w:styleId="IntenseQuote">
    <w:name w:val="Intense Quote"/>
    <w:basedOn w:val="Normal"/>
    <w:next w:val="Normal"/>
    <w:link w:val="IntenseQuoteChar"/>
    <w:uiPriority w:val="30"/>
    <w:qFormat/>
    <w:rsid w:val="00C85E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5EF3"/>
    <w:rPr>
      <w:i/>
      <w:iCs/>
      <w:color w:val="0F4761" w:themeColor="accent1" w:themeShade="BF"/>
    </w:rPr>
  </w:style>
  <w:style w:type="character" w:styleId="IntenseReference">
    <w:name w:val="Intense Reference"/>
    <w:basedOn w:val="DefaultParagraphFont"/>
    <w:uiPriority w:val="32"/>
    <w:qFormat/>
    <w:rsid w:val="00C85EF3"/>
    <w:rPr>
      <w:b/>
      <w:bCs/>
      <w:smallCaps/>
      <w:color w:val="0F4761" w:themeColor="accent1" w:themeShade="BF"/>
      <w:spacing w:val="5"/>
    </w:rPr>
  </w:style>
  <w:style w:type="paragraph" w:styleId="FootnoteText">
    <w:name w:val="footnote text"/>
    <w:basedOn w:val="Normal"/>
    <w:link w:val="FootnoteTextChar"/>
    <w:uiPriority w:val="99"/>
    <w:semiHidden/>
    <w:unhideWhenUsed/>
    <w:rsid w:val="0043240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3240B"/>
    <w:rPr>
      <w:sz w:val="20"/>
      <w:szCs w:val="20"/>
    </w:rPr>
  </w:style>
  <w:style w:type="character" w:styleId="FootnoteReference">
    <w:name w:val="footnote reference"/>
    <w:basedOn w:val="DefaultParagraphFont"/>
    <w:uiPriority w:val="99"/>
    <w:semiHidden/>
    <w:unhideWhenUsed/>
    <w:rsid w:val="0043240B"/>
    <w:rPr>
      <w:vertAlign w:val="superscript"/>
    </w:rPr>
  </w:style>
  <w:style w:type="table" w:styleId="TableGrid">
    <w:name w:val="Table Grid"/>
    <w:basedOn w:val="TableNormal"/>
    <w:uiPriority w:val="39"/>
    <w:rsid w:val="00A36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36DFF"/>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E061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6176"/>
  </w:style>
  <w:style w:type="paragraph" w:styleId="Footer">
    <w:name w:val="footer"/>
    <w:basedOn w:val="Normal"/>
    <w:link w:val="FooterChar"/>
    <w:uiPriority w:val="99"/>
    <w:unhideWhenUsed/>
    <w:rsid w:val="00E061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6176"/>
  </w:style>
  <w:style w:type="paragraph" w:styleId="BalloonText">
    <w:name w:val="Balloon Text"/>
    <w:basedOn w:val="Normal"/>
    <w:link w:val="BalloonTextChar"/>
    <w:uiPriority w:val="99"/>
    <w:semiHidden/>
    <w:unhideWhenUsed/>
    <w:rsid w:val="009723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23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05F27-A08A-49E9-9267-700559DC9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1735</Words>
  <Characters>9895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 Do</dc:creator>
  <cp:keywords/>
  <dc:description/>
  <cp:lastModifiedBy>Admin</cp:lastModifiedBy>
  <cp:revision>2</cp:revision>
  <cp:lastPrinted>2025-03-26T06:53:00Z</cp:lastPrinted>
  <dcterms:created xsi:type="dcterms:W3CDTF">2025-03-26T06:53:00Z</dcterms:created>
  <dcterms:modified xsi:type="dcterms:W3CDTF">2025-03-26T06:53:00Z</dcterms:modified>
</cp:coreProperties>
</file>